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C56C" w14:textId="77777777" w:rsidR="00452532" w:rsidRDefault="00452532" w:rsidP="00452532">
      <w:pPr>
        <w:ind w:firstLine="0"/>
        <w:jc w:val="center"/>
        <w:rPr>
          <w:b/>
        </w:rPr>
      </w:pPr>
    </w:p>
    <w:p w14:paraId="412C4EB0" w14:textId="77777777" w:rsidR="00452532" w:rsidRDefault="00452532" w:rsidP="00452532">
      <w:pPr>
        <w:ind w:firstLine="0"/>
        <w:jc w:val="center"/>
        <w:rPr>
          <w:b/>
        </w:rPr>
      </w:pPr>
    </w:p>
    <w:p w14:paraId="5BD39BD7" w14:textId="77777777" w:rsidR="00452532" w:rsidRDefault="00452532" w:rsidP="00452532">
      <w:pPr>
        <w:ind w:firstLine="0"/>
        <w:jc w:val="center"/>
        <w:rPr>
          <w:b/>
        </w:rPr>
      </w:pPr>
    </w:p>
    <w:p w14:paraId="600E6224" w14:textId="77777777" w:rsidR="00452532" w:rsidRDefault="00452532" w:rsidP="00452532">
      <w:pPr>
        <w:ind w:firstLine="0"/>
        <w:jc w:val="center"/>
        <w:rPr>
          <w:b/>
        </w:rPr>
      </w:pPr>
    </w:p>
    <w:p w14:paraId="22D7F385" w14:textId="77777777" w:rsidR="00452532" w:rsidRPr="00452532" w:rsidRDefault="00452532" w:rsidP="00452532">
      <w:pPr>
        <w:ind w:firstLine="0"/>
        <w:jc w:val="center"/>
      </w:pPr>
    </w:p>
    <w:p w14:paraId="51A5F322" w14:textId="77777777" w:rsidR="00452532" w:rsidRDefault="00452532" w:rsidP="00452532">
      <w:pPr>
        <w:ind w:firstLine="0"/>
        <w:jc w:val="center"/>
      </w:pPr>
    </w:p>
    <w:p w14:paraId="34D5E045" w14:textId="77777777" w:rsidR="00181F37" w:rsidRDefault="00181F37" w:rsidP="00452532">
      <w:pPr>
        <w:ind w:firstLine="0"/>
        <w:jc w:val="center"/>
      </w:pPr>
    </w:p>
    <w:p w14:paraId="0C0981B3" w14:textId="77777777" w:rsidR="00181F37" w:rsidRDefault="00181F37" w:rsidP="00452532">
      <w:pPr>
        <w:ind w:firstLine="0"/>
        <w:jc w:val="center"/>
      </w:pPr>
    </w:p>
    <w:p w14:paraId="63C16034" w14:textId="77777777" w:rsidR="00181F37" w:rsidRPr="00452532" w:rsidRDefault="00181F37" w:rsidP="00181F37">
      <w:pPr>
        <w:ind w:firstLine="0"/>
        <w:jc w:val="center"/>
      </w:pPr>
    </w:p>
    <w:p w14:paraId="666D3392" w14:textId="36BD9B8C" w:rsidR="00452532" w:rsidRPr="00452532" w:rsidRDefault="00452532" w:rsidP="00181F37">
      <w:pPr>
        <w:ind w:firstLine="0"/>
        <w:jc w:val="center"/>
      </w:pPr>
      <w:r w:rsidRPr="00452532">
        <w:t>Educational Statistics II Project</w:t>
      </w:r>
    </w:p>
    <w:p w14:paraId="0660482D" w14:textId="2D36F9D2" w:rsidR="00452532" w:rsidRPr="00452532" w:rsidRDefault="00452532" w:rsidP="00181F37">
      <w:pPr>
        <w:ind w:firstLine="0"/>
        <w:jc w:val="center"/>
      </w:pPr>
      <w:r w:rsidRPr="00452532">
        <w:t xml:space="preserve">Increasing the Use of Assistive Technologies </w:t>
      </w:r>
      <w:r>
        <w:t xml:space="preserve">in Inclusion Classrooms </w:t>
      </w:r>
      <w:r w:rsidRPr="00452532">
        <w:t>through Professional Development</w:t>
      </w:r>
    </w:p>
    <w:p w14:paraId="00D24964" w14:textId="4E97AE0E" w:rsidR="00452532" w:rsidRPr="00452532" w:rsidRDefault="00452532" w:rsidP="00181F37">
      <w:pPr>
        <w:ind w:firstLine="0"/>
        <w:jc w:val="center"/>
      </w:pPr>
      <w:r w:rsidRPr="00452532">
        <w:t>Jessica Martin</w:t>
      </w:r>
      <w:r>
        <w:t xml:space="preserve"> </w:t>
      </w:r>
      <w:r w:rsidRPr="00452532">
        <w:t>Spring 2014</w:t>
      </w:r>
    </w:p>
    <w:p w14:paraId="404E21BB" w14:textId="4C40F7FD" w:rsidR="00E36830" w:rsidRDefault="00452532" w:rsidP="002B2752">
      <w:pPr>
        <w:spacing w:line="240" w:lineRule="auto"/>
        <w:ind w:firstLine="0"/>
        <w:jc w:val="center"/>
        <w:rPr>
          <w:b/>
        </w:rPr>
      </w:pPr>
      <w:r>
        <w:rPr>
          <w:b/>
        </w:rPr>
        <w:br w:type="page"/>
      </w:r>
      <w:r w:rsidR="00FC0458">
        <w:rPr>
          <w:b/>
        </w:rPr>
        <w:lastRenderedPageBreak/>
        <w:t>The Research Topic</w:t>
      </w:r>
    </w:p>
    <w:p w14:paraId="55A02B06" w14:textId="77777777" w:rsidR="007524E3" w:rsidRDefault="007524E3" w:rsidP="00452532">
      <w:pPr>
        <w:spacing w:line="240" w:lineRule="auto"/>
        <w:ind w:firstLine="0"/>
        <w:rPr>
          <w:b/>
        </w:rPr>
      </w:pPr>
    </w:p>
    <w:p w14:paraId="7F2A7A22" w14:textId="77777777" w:rsidR="007524E3" w:rsidRDefault="007524E3" w:rsidP="007524E3">
      <w:pPr>
        <w:ind w:firstLine="360"/>
      </w:pPr>
      <w:r>
        <w:t xml:space="preserve">Upon further research on the inclusion model, it is suggested that teachers are reluctant to teach in an inclusion setting.  Also, research has shown that </w:t>
      </w:r>
      <w:r w:rsidRPr="00E92E63">
        <w:t>the attitude educators hold toward the</w:t>
      </w:r>
      <w:r>
        <w:t xml:space="preserve"> </w:t>
      </w:r>
      <w:r w:rsidRPr="00E92E63">
        <w:t xml:space="preserve">practice of inclusion is an important determinant of the success of inclusive education for students with </w:t>
      </w:r>
      <w:r>
        <w:t>disabilities</w:t>
      </w:r>
      <w:r w:rsidRPr="00E92E63">
        <w:t xml:space="preserve"> (Burack et al.,1997; Segall, 2007).</w:t>
      </w:r>
      <w:r>
        <w:t xml:space="preserve">  There have been studies conducted involving students with disabilities and the improving of communication and social skills in these students.  The majority of such studies also involve assistive technologies as our society moves forward in the technological age.  The argument persists that argumentative and alternative communication (AAC) provided by such technologies will continue to improve the social and communication skills of autistic children (Burnden, Tinnerman, Lunce, &amp; Runshe. 2010).   Existing methods involve participation by the teacher, but lack concern for teacher training and professional development using such tools and practices with children diagnosed with autism spectrum disorder (ASD) (Hwang. 2011).  Therefore, the main purpose of this study answers the question:  </w:t>
      </w:r>
    </w:p>
    <w:p w14:paraId="1B9C7918" w14:textId="77777777" w:rsidR="007524E3" w:rsidRDefault="007524E3" w:rsidP="007524E3">
      <w:pPr>
        <w:pStyle w:val="ListParagraph"/>
        <w:numPr>
          <w:ilvl w:val="0"/>
          <w:numId w:val="3"/>
        </w:numPr>
        <w:rPr>
          <w:i/>
        </w:rPr>
      </w:pPr>
      <w:r>
        <w:rPr>
          <w:i/>
        </w:rPr>
        <w:t>Does completing professional development or training of an elementary teacher in using assistive technology in an inclusive classroom increase the amount of student use of the assistive technology used in the professional development or training?</w:t>
      </w:r>
    </w:p>
    <w:p w14:paraId="27ED310D" w14:textId="632656A7" w:rsidR="002B2752" w:rsidRPr="002B2752" w:rsidRDefault="002B2752" w:rsidP="002B2752">
      <w:pPr>
        <w:ind w:firstLine="0"/>
      </w:pPr>
      <w:r>
        <w:t>Purpose:</w:t>
      </w:r>
    </w:p>
    <w:p w14:paraId="5CDE423E" w14:textId="77777777" w:rsidR="007524E3" w:rsidRDefault="007524E3" w:rsidP="007524E3">
      <w:pPr>
        <w:ind w:firstLine="360"/>
        <w:rPr>
          <w:rFonts w:cs="Times New Roman"/>
          <w:color w:val="262626"/>
        </w:rPr>
      </w:pPr>
      <w:r>
        <w:rPr>
          <w:rFonts w:cs="Times New Roman"/>
          <w:color w:val="262626"/>
        </w:rPr>
        <w:t xml:space="preserve">The purpose of this study is to provide a deeper look into the relationship between the training of general education teachers in a inclusion classroom and the student use of assistive technologies, specifically students diagnosed with autism.  This study will specifically look at how much these students use a given assistive technology in a general classroom setting by observing a group of general ed. elementary teachers that complete a training or professional development (experimental group) versus a group of teachers that do not receive training on how the use that technology (control group).  Data will be collected based how many times the students are using the technology on a daily basis throughout the time of the training.   Furthermore, the research will include specific assistive technology incorporated into the inclusion classrooms participating in the study and will use the TPACK model with both teachers and students involved.  </w:t>
      </w:r>
    </w:p>
    <w:p w14:paraId="092C2F97" w14:textId="77777777" w:rsidR="007524E3" w:rsidRDefault="007524E3" w:rsidP="00452532">
      <w:pPr>
        <w:spacing w:line="240" w:lineRule="auto"/>
        <w:ind w:firstLine="0"/>
        <w:rPr>
          <w:b/>
        </w:rPr>
      </w:pPr>
    </w:p>
    <w:p w14:paraId="526A1F56" w14:textId="0BD5F46B" w:rsidR="00FC0458" w:rsidRDefault="007524E3" w:rsidP="002B2752">
      <w:pPr>
        <w:spacing w:line="240" w:lineRule="auto"/>
        <w:ind w:firstLine="0"/>
        <w:jc w:val="center"/>
        <w:rPr>
          <w:b/>
        </w:rPr>
      </w:pPr>
      <w:r>
        <w:rPr>
          <w:b/>
        </w:rPr>
        <w:t>Review of Literature</w:t>
      </w:r>
    </w:p>
    <w:p w14:paraId="7C9F7199" w14:textId="77777777" w:rsidR="007524E3" w:rsidRDefault="007524E3" w:rsidP="00452532">
      <w:pPr>
        <w:spacing w:line="240" w:lineRule="auto"/>
        <w:ind w:firstLine="0"/>
        <w:rPr>
          <w:b/>
        </w:rPr>
      </w:pPr>
    </w:p>
    <w:p w14:paraId="2E871874" w14:textId="1DEB8C68" w:rsidR="00953823" w:rsidRDefault="00063070" w:rsidP="00063070">
      <w:pPr>
        <w:ind w:firstLine="0"/>
        <w:rPr>
          <w:rFonts w:eastAsia="Times New Roman" w:cs="Times New Roman"/>
        </w:rPr>
      </w:pPr>
      <w:r>
        <w:tab/>
      </w:r>
      <w:r w:rsidR="00FD4B5E">
        <w:rPr>
          <w:rFonts w:cs="Times New Roman"/>
        </w:rPr>
        <w:t>Before Public Law 92-142, the needs of students with disabilities were met through self-contained special-education classes. Public Law 94-142</w:t>
      </w:r>
      <w:r w:rsidR="008B41B0">
        <w:rPr>
          <w:rFonts w:cs="Times New Roman"/>
        </w:rPr>
        <w:t>,</w:t>
      </w:r>
      <w:r w:rsidR="00FD4B5E">
        <w:rPr>
          <w:rFonts w:cs="Times New Roman"/>
        </w:rPr>
        <w:t xml:space="preserve"> enacted in l975</w:t>
      </w:r>
      <w:r w:rsidR="008B41B0">
        <w:rPr>
          <w:rFonts w:cs="Times New Roman"/>
        </w:rPr>
        <w:t>,</w:t>
      </w:r>
      <w:r w:rsidR="00FD4B5E">
        <w:rPr>
          <w:rFonts w:cs="Times New Roman"/>
        </w:rPr>
        <w:t xml:space="preserve"> specified that all handicapp</w:t>
      </w:r>
      <w:r w:rsidR="008B41B0">
        <w:rPr>
          <w:rFonts w:cs="Times New Roman"/>
        </w:rPr>
        <w:t xml:space="preserve">ed children between the ages of </w:t>
      </w:r>
      <w:r w:rsidR="00FD4B5E">
        <w:rPr>
          <w:rFonts w:cs="Times New Roman"/>
        </w:rPr>
        <w:t xml:space="preserve">3 and 18 </w:t>
      </w:r>
      <w:r w:rsidR="00FD4B5E" w:rsidRPr="008B41B0">
        <w:rPr>
          <w:rFonts w:cs="Times New Roman"/>
          <w:u w:val="single"/>
        </w:rPr>
        <w:t>must</w:t>
      </w:r>
      <w:r w:rsidR="00FD4B5E">
        <w:rPr>
          <w:rFonts w:cs="Times New Roman"/>
        </w:rPr>
        <w:t xml:space="preserve"> have a free and appropriate public education. </w:t>
      </w:r>
      <w:r w:rsidR="00B74A4E">
        <w:rPr>
          <w:rFonts w:eastAsia="Times New Roman" w:cs="Times New Roman"/>
        </w:rPr>
        <w:t xml:space="preserve">The Individuals with Disabilities Education Act (IDEA) </w:t>
      </w:r>
      <w:r w:rsidR="00FD4B5E">
        <w:rPr>
          <w:rFonts w:eastAsia="Times New Roman" w:cs="Times New Roman"/>
        </w:rPr>
        <w:t>came next in</w:t>
      </w:r>
      <w:r w:rsidR="00B74A4E">
        <w:rPr>
          <w:rFonts w:eastAsia="Times New Roman" w:cs="Times New Roman"/>
        </w:rPr>
        <w:t xml:space="preserve">1990 and </w:t>
      </w:r>
      <w:r w:rsidR="00FD4B5E">
        <w:rPr>
          <w:rFonts w:eastAsia="Times New Roman" w:cs="Times New Roman"/>
        </w:rPr>
        <w:t xml:space="preserve">was </w:t>
      </w:r>
      <w:r w:rsidR="00B74A4E">
        <w:rPr>
          <w:rFonts w:eastAsia="Times New Roman" w:cs="Times New Roman"/>
        </w:rPr>
        <w:t xml:space="preserve">reauthorized in 1997 and 2004. The main purpose of the IDEA is to ensure students with disabilities are given a </w:t>
      </w:r>
      <w:r w:rsidR="00B74A4E" w:rsidRPr="00452532">
        <w:rPr>
          <w:rFonts w:eastAsia="Times New Roman" w:cs="Times New Roman"/>
          <w:bCs/>
          <w:iCs/>
        </w:rPr>
        <w:t>free appropriate public education</w:t>
      </w:r>
      <w:r w:rsidR="00B74A4E">
        <w:rPr>
          <w:rFonts w:eastAsia="Times New Roman" w:cs="Times New Roman"/>
        </w:rPr>
        <w:t xml:space="preserve"> (FAPE), regardless of ability (National Research Center for ADHD. 2013).  According to recent statistics from the National Cente</w:t>
      </w:r>
      <w:r w:rsidR="004A7379">
        <w:rPr>
          <w:rFonts w:eastAsia="Times New Roman" w:cs="Times New Roman"/>
        </w:rPr>
        <w:t>r for Education Statistics (2009</w:t>
      </w:r>
      <w:r w:rsidR="00B74A4E">
        <w:rPr>
          <w:rFonts w:eastAsia="Times New Roman" w:cs="Times New Roman"/>
        </w:rPr>
        <w:t xml:space="preserve">), </w:t>
      </w:r>
      <w:r w:rsidR="00863100">
        <w:rPr>
          <w:rFonts w:eastAsia="Times New Roman" w:cs="Times New Roman"/>
        </w:rPr>
        <w:t>“</w:t>
      </w:r>
      <w:r w:rsidR="00B74A4E">
        <w:rPr>
          <w:rFonts w:eastAsia="Times New Roman" w:cs="Times New Roman"/>
        </w:rPr>
        <w:t>95 percent of 6- to 21-year-old students with disabilities were served in regular schools; 3 percent were served in a separate school for students with disabilities; 1 percent were placed in regular private schools by their parents; and less than 1 percent</w:t>
      </w:r>
      <w:r w:rsidR="008B41B0">
        <w:rPr>
          <w:rFonts w:eastAsia="Times New Roman" w:cs="Times New Roman"/>
        </w:rPr>
        <w:t xml:space="preserve"> </w:t>
      </w:r>
      <w:r w:rsidR="00B74A4E">
        <w:rPr>
          <w:rFonts w:eastAsia="Times New Roman" w:cs="Times New Roman"/>
        </w:rPr>
        <w:t>were served in one of the following environments: in a</w:t>
      </w:r>
      <w:r w:rsidR="008B41B0">
        <w:rPr>
          <w:rFonts w:eastAsia="Times New Roman" w:cs="Times New Roman"/>
        </w:rPr>
        <w:t xml:space="preserve"> </w:t>
      </w:r>
      <w:r w:rsidR="00B74A4E">
        <w:rPr>
          <w:rFonts w:eastAsia="Times New Roman" w:cs="Times New Roman"/>
        </w:rPr>
        <w:t>separate residential facility, homebound or in a hospital,</w:t>
      </w:r>
      <w:r w:rsidR="004A7379">
        <w:rPr>
          <w:rFonts w:eastAsia="Times New Roman" w:cs="Times New Roman"/>
        </w:rPr>
        <w:t xml:space="preserve"> or in a correctional facility (U.S. Department of Education, National Center for Education Statistics (2012).</w:t>
      </w:r>
      <w:r w:rsidR="00863100">
        <w:rPr>
          <w:rFonts w:eastAsia="Times New Roman" w:cs="Times New Roman"/>
        </w:rPr>
        <w:t>”</w:t>
      </w:r>
      <w:r w:rsidR="004A7379">
        <w:rPr>
          <w:rFonts w:eastAsia="Times New Roman" w:cs="Times New Roman"/>
        </w:rPr>
        <w:t xml:space="preserve"> </w:t>
      </w:r>
    </w:p>
    <w:p w14:paraId="226FE425" w14:textId="77777777" w:rsidR="001F52B4" w:rsidRDefault="001F52B4" w:rsidP="00063070">
      <w:pPr>
        <w:ind w:firstLine="0"/>
        <w:rPr>
          <w:rFonts w:cs="Times New Roman"/>
        </w:rPr>
      </w:pPr>
    </w:p>
    <w:p w14:paraId="7861C24B" w14:textId="0FC1DF27" w:rsidR="00F13482" w:rsidRPr="00953823" w:rsidRDefault="00F13482" w:rsidP="00063070">
      <w:pPr>
        <w:ind w:firstLine="0"/>
        <w:rPr>
          <w:rFonts w:cs="Times New Roman"/>
        </w:rPr>
      </w:pPr>
      <w:r w:rsidRPr="00F13482">
        <w:rPr>
          <w:rFonts w:eastAsia="Times New Roman" w:cs="Times New Roman"/>
          <w:i/>
        </w:rPr>
        <w:t>1.1 History of Inclusion:</w:t>
      </w:r>
    </w:p>
    <w:p w14:paraId="0BB65E9E" w14:textId="43468D33" w:rsidR="00E36830" w:rsidRDefault="00063070" w:rsidP="00A00FA8">
      <w:pPr>
        <w:ind w:firstLine="0"/>
        <w:rPr>
          <w:rFonts w:cs="Times New Roman"/>
        </w:rPr>
      </w:pPr>
      <w:r>
        <w:tab/>
        <w:t xml:space="preserve">With that knowledge comes the increase of the inclusion classroom model.  The inclusion classroom setting involves students with disabilities being serviced in the general education classroom with the primary teacher being the general education teacher.  There is no </w:t>
      </w:r>
      <w:r w:rsidR="004905BC">
        <w:t>pullout</w:t>
      </w:r>
      <w:r>
        <w:t xml:space="preserve"> or alternative classroom.  </w:t>
      </w:r>
      <w:r w:rsidR="004905BC">
        <w:t xml:space="preserve">Implementation of these practices varies by school.  </w:t>
      </w:r>
      <w:r>
        <w:t>Students with special needs are being put in the ‘least restrictive environment’</w:t>
      </w:r>
      <w:r w:rsidR="008B41B0">
        <w:t xml:space="preserve"> (LRE)</w:t>
      </w:r>
      <w:r w:rsidR="004905BC">
        <w:t xml:space="preserve">. </w:t>
      </w:r>
      <w:r w:rsidR="004905BC" w:rsidRPr="004905BC">
        <w:rPr>
          <w:rFonts w:cs="Times New Roman"/>
        </w:rPr>
        <w:t xml:space="preserve"> </w:t>
      </w:r>
      <w:r w:rsidR="004905BC">
        <w:rPr>
          <w:rFonts w:cs="Times New Roman"/>
          <w:color w:val="262626"/>
        </w:rPr>
        <w:t xml:space="preserve">There </w:t>
      </w:r>
      <w:r w:rsidR="004905BC" w:rsidRPr="004905BC">
        <w:rPr>
          <w:rFonts w:cs="Times New Roman"/>
          <w:color w:val="262626"/>
        </w:rPr>
        <w:t xml:space="preserve">two </w:t>
      </w:r>
      <w:r w:rsidR="00953823">
        <w:rPr>
          <w:rFonts w:cs="Times New Roman"/>
          <w:color w:val="262626"/>
        </w:rPr>
        <w:t xml:space="preserve">basic types of </w:t>
      </w:r>
      <w:r w:rsidR="004905BC" w:rsidRPr="004905BC">
        <w:rPr>
          <w:rFonts w:cs="Times New Roman"/>
          <w:color w:val="262626"/>
        </w:rPr>
        <w:t xml:space="preserve">inclusion: push in or full inclusion. </w:t>
      </w:r>
      <w:r w:rsidR="00953823">
        <w:rPr>
          <w:rFonts w:cs="Times New Roman"/>
          <w:color w:val="262626"/>
        </w:rPr>
        <w:t xml:space="preserve">The </w:t>
      </w:r>
      <w:r w:rsidR="004905BC" w:rsidRPr="004905BC">
        <w:rPr>
          <w:rFonts w:cs="Times New Roman"/>
          <w:bCs/>
          <w:color w:val="262626"/>
        </w:rPr>
        <w:t>"Push In"</w:t>
      </w:r>
      <w:r w:rsidR="00953823">
        <w:rPr>
          <w:rFonts w:cs="Times New Roman"/>
          <w:bCs/>
          <w:color w:val="262626"/>
        </w:rPr>
        <w:t xml:space="preserve"> model</w:t>
      </w:r>
      <w:r w:rsidR="004905BC" w:rsidRPr="004905BC">
        <w:rPr>
          <w:rFonts w:cs="Times New Roman"/>
          <w:color w:val="262626"/>
        </w:rPr>
        <w:t xml:space="preserve"> has the special education teacher </w:t>
      </w:r>
      <w:r w:rsidR="00953823">
        <w:rPr>
          <w:rFonts w:cs="Times New Roman"/>
          <w:color w:val="262626"/>
        </w:rPr>
        <w:t xml:space="preserve">come into </w:t>
      </w:r>
      <w:r w:rsidR="004905BC" w:rsidRPr="004905BC">
        <w:rPr>
          <w:rFonts w:cs="Times New Roman"/>
          <w:color w:val="262626"/>
        </w:rPr>
        <w:t>the</w:t>
      </w:r>
      <w:r w:rsidR="00953823">
        <w:rPr>
          <w:rFonts w:cs="Times New Roman"/>
          <w:color w:val="262626"/>
        </w:rPr>
        <w:t xml:space="preserve"> regular</w:t>
      </w:r>
      <w:r w:rsidR="004905BC" w:rsidRPr="004905BC">
        <w:rPr>
          <w:rFonts w:cs="Times New Roman"/>
          <w:color w:val="262626"/>
        </w:rPr>
        <w:t xml:space="preserve"> classroom to provide instruction and support to children. The push in teacher will bring materials into the classroom. </w:t>
      </w:r>
      <w:r w:rsidR="00953823">
        <w:rPr>
          <w:rFonts w:cs="Times New Roman"/>
          <w:color w:val="262626"/>
        </w:rPr>
        <w:t xml:space="preserve"> </w:t>
      </w:r>
      <w:r w:rsidR="004905BC" w:rsidRPr="004905BC">
        <w:rPr>
          <w:rFonts w:cs="Times New Roman"/>
          <w:color w:val="262626"/>
        </w:rPr>
        <w:t xml:space="preserve">The </w:t>
      </w:r>
      <w:r w:rsidR="00953823">
        <w:rPr>
          <w:rFonts w:cs="Times New Roman"/>
          <w:color w:val="262626"/>
        </w:rPr>
        <w:t>special education</w:t>
      </w:r>
      <w:r w:rsidR="004905BC" w:rsidRPr="004905BC">
        <w:rPr>
          <w:rFonts w:cs="Times New Roman"/>
          <w:color w:val="262626"/>
        </w:rPr>
        <w:t xml:space="preserve"> teacher</w:t>
      </w:r>
      <w:r w:rsidR="00953823">
        <w:rPr>
          <w:rFonts w:cs="Times New Roman"/>
          <w:color w:val="262626"/>
        </w:rPr>
        <w:t xml:space="preserve"> in this model mostly </w:t>
      </w:r>
      <w:r w:rsidR="004905BC" w:rsidRPr="004905BC">
        <w:rPr>
          <w:rFonts w:cs="Times New Roman"/>
          <w:color w:val="262626"/>
        </w:rPr>
        <w:t>provides instructional support t</w:t>
      </w:r>
      <w:r w:rsidR="00953823">
        <w:rPr>
          <w:rFonts w:cs="Times New Roman"/>
          <w:color w:val="262626"/>
        </w:rPr>
        <w:t>o the general education teacher</w:t>
      </w:r>
      <w:r w:rsidR="004905BC" w:rsidRPr="004905BC">
        <w:rPr>
          <w:rFonts w:cs="Times New Roman"/>
          <w:color w:val="262626"/>
        </w:rPr>
        <w:t xml:space="preserve">. </w:t>
      </w:r>
      <w:r w:rsidR="00953823">
        <w:rPr>
          <w:rFonts w:cs="Times New Roman"/>
          <w:color w:val="262626"/>
        </w:rPr>
        <w:t xml:space="preserve"> </w:t>
      </w:r>
      <w:r w:rsidR="004905BC" w:rsidRPr="004905BC">
        <w:rPr>
          <w:rFonts w:cs="Times New Roman"/>
          <w:bCs/>
          <w:color w:val="262626"/>
        </w:rPr>
        <w:t>"Full Inclusion"</w:t>
      </w:r>
      <w:r w:rsidR="004905BC" w:rsidRPr="004905BC">
        <w:rPr>
          <w:rFonts w:cs="Times New Roman"/>
          <w:color w:val="262626"/>
        </w:rPr>
        <w:t xml:space="preserve"> places a special education teacher as a full partner in a classroom with a general education teacher. The general education teacher is the teacher of record, and is responsible for the child, even though the child may have an IEP.</w:t>
      </w:r>
      <w:r w:rsidR="00953823">
        <w:rPr>
          <w:rFonts w:cs="Times New Roman"/>
          <w:color w:val="262626"/>
        </w:rPr>
        <w:t xml:space="preserve">  Inclusion is becoming increasingly more common in public education.</w:t>
      </w:r>
      <w:r w:rsidR="004905BC" w:rsidRPr="004905BC">
        <w:rPr>
          <w:rFonts w:cs="Times New Roman"/>
          <w:color w:val="262626"/>
        </w:rPr>
        <w:t xml:space="preserve"> </w:t>
      </w:r>
      <w:r w:rsidR="00654A8E">
        <w:rPr>
          <w:rFonts w:cs="Times New Roman"/>
          <w:color w:val="262626"/>
        </w:rPr>
        <w:t xml:space="preserve"> </w:t>
      </w:r>
      <w:r w:rsidR="00953823">
        <w:rPr>
          <w:rFonts w:cs="Times New Roman"/>
        </w:rPr>
        <w:t>By 1995, 891 school districts in 50 states reported offering inclusive education programs (National Center on Educational Restructuring and Inclusion, 1995).</w:t>
      </w:r>
    </w:p>
    <w:p w14:paraId="477FB6E7" w14:textId="77777777" w:rsidR="00615FFF" w:rsidRDefault="00615FFF" w:rsidP="00615FFF">
      <w:pPr>
        <w:ind w:firstLine="0"/>
        <w:rPr>
          <w:rFonts w:cs="Times New Roman"/>
        </w:rPr>
      </w:pPr>
    </w:p>
    <w:p w14:paraId="099887AD" w14:textId="454976B6" w:rsidR="00615FFF" w:rsidRDefault="00615FFF" w:rsidP="00615FFF">
      <w:pPr>
        <w:ind w:firstLine="0"/>
        <w:rPr>
          <w:rFonts w:cs="Times New Roman"/>
          <w:i/>
        </w:rPr>
      </w:pPr>
      <w:r w:rsidRPr="003A5602">
        <w:rPr>
          <w:rFonts w:cs="Times New Roman"/>
          <w:i/>
        </w:rPr>
        <w:t xml:space="preserve">1.2 </w:t>
      </w:r>
      <w:r w:rsidR="003A5602" w:rsidRPr="003A5602">
        <w:rPr>
          <w:rFonts w:cs="Times New Roman"/>
          <w:i/>
        </w:rPr>
        <w:t>Assistive Technology Implications</w:t>
      </w:r>
    </w:p>
    <w:p w14:paraId="14D98EFD" w14:textId="5447E757" w:rsidR="00A61AE9" w:rsidRDefault="003A5602" w:rsidP="00F13482">
      <w:pPr>
        <w:ind w:firstLine="0"/>
        <w:rPr>
          <w:rFonts w:cs="Times New Roman"/>
        </w:rPr>
      </w:pPr>
      <w:r>
        <w:rPr>
          <w:rFonts w:cs="Times New Roman"/>
          <w:sz w:val="26"/>
          <w:szCs w:val="26"/>
        </w:rPr>
        <w:tab/>
      </w:r>
      <w:r w:rsidR="003330B6">
        <w:rPr>
          <w:rFonts w:cs="Times New Roman"/>
        </w:rPr>
        <w:t>A</w:t>
      </w:r>
      <w:r w:rsidRPr="003A5602">
        <w:rPr>
          <w:rFonts w:cs="Times New Roman"/>
        </w:rPr>
        <w:t xml:space="preserve">ssistive technology </w:t>
      </w:r>
      <w:r w:rsidR="003330B6">
        <w:rPr>
          <w:rFonts w:cs="Times New Roman"/>
        </w:rPr>
        <w:t xml:space="preserve">can be defined </w:t>
      </w:r>
      <w:r w:rsidRPr="003A5602">
        <w:rPr>
          <w:rFonts w:cs="Times New Roman"/>
        </w:rPr>
        <w:t>as "any item, piece of equipment, or product system, whether acquired commercially, modified, or customized, that is used to increase, maintain, or improve functional capabilities of individuals with disabilitie</w:t>
      </w:r>
      <w:r>
        <w:rPr>
          <w:rFonts w:cs="Times New Roman"/>
        </w:rPr>
        <w:t>s</w:t>
      </w:r>
      <w:r w:rsidRPr="003A5602">
        <w:rPr>
          <w:rFonts w:cs="Times New Roman"/>
        </w:rPr>
        <w:t>."</w:t>
      </w:r>
      <w:r w:rsidR="003330B6">
        <w:rPr>
          <w:rFonts w:cs="Times New Roman"/>
        </w:rPr>
        <w:t xml:space="preserve">(Wikipedia, 2014). </w:t>
      </w:r>
      <w:r>
        <w:rPr>
          <w:rFonts w:cs="Times New Roman"/>
        </w:rPr>
        <w:t xml:space="preserve">  With in increase in inclusion settings in school systems today, Dr. Cavanaugh of the University of North Florida, states the importance of general education teachers need to become familiar using assistive technologies in order to include students with disabilities in the regular education setting.  </w:t>
      </w:r>
    </w:p>
    <w:p w14:paraId="5F4BD09C" w14:textId="6D098CEA" w:rsidR="003A5602" w:rsidRPr="001F52B4" w:rsidRDefault="003C5B02" w:rsidP="001F52B4">
      <w:pPr>
        <w:widowControl w:val="0"/>
        <w:autoSpaceDE w:val="0"/>
        <w:autoSpaceDN w:val="0"/>
        <w:adjustRightInd w:val="0"/>
        <w:spacing w:after="240"/>
        <w:ind w:firstLine="0"/>
        <w:rPr>
          <w:rFonts w:ascii="Times" w:hAnsi="Times" w:cs="Times"/>
        </w:rPr>
      </w:pPr>
      <w:r>
        <w:rPr>
          <w:rFonts w:cs="Times New Roman"/>
        </w:rPr>
        <w:tab/>
      </w:r>
      <w:r w:rsidR="001F52B4">
        <w:rPr>
          <w:rFonts w:cs="Times New Roman"/>
        </w:rPr>
        <w:t xml:space="preserve">This is where the implementation of the TPACK model of instruction would come into play.  Before teachers can implement the use of new and existing technologies, they need to learn not only how to teach their students how to use them, but become familiar with all aspects of the technologies themselves.  </w:t>
      </w:r>
      <w:r w:rsidR="001F52B4" w:rsidRPr="001F52B4">
        <w:rPr>
          <w:rFonts w:cs="Times New Roman"/>
        </w:rPr>
        <w:t xml:space="preserve">TPACK is </w:t>
      </w:r>
      <w:r w:rsidR="001F52B4">
        <w:rPr>
          <w:rFonts w:cs="Times New Roman"/>
        </w:rPr>
        <w:t xml:space="preserve">an emergent model of knowledge and </w:t>
      </w:r>
      <w:r w:rsidR="001F52B4" w:rsidRPr="001F52B4">
        <w:rPr>
          <w:rFonts w:cs="Times New Roman"/>
        </w:rPr>
        <w:t>the basis of effe</w:t>
      </w:r>
      <w:r w:rsidR="001F52B4">
        <w:rPr>
          <w:rFonts w:cs="Times New Roman"/>
        </w:rPr>
        <w:t>ctive teaching with technology. This method requires</w:t>
      </w:r>
      <w:r w:rsidR="001F52B4" w:rsidRPr="001F52B4">
        <w:rPr>
          <w:rFonts w:cs="Times New Roman"/>
        </w:rPr>
        <w:t xml:space="preserve"> an understanding of the representation of concepts using technologies; pedagogical techniques that use technologies in constructive ways to teach content; knowledge of what makes concepts difficult or easy to learn and how technology can help redress some of the problems that students face; knowledge of students’ prior knowledge and theories of epistemology; and knowledge of how technologies can be used to build on existing knowledge to develop new epistemologies or strengthen old ones</w:t>
      </w:r>
      <w:r w:rsidR="001F52B4">
        <w:rPr>
          <w:rFonts w:cs="Times New Roman"/>
        </w:rPr>
        <w:t xml:space="preserve"> </w:t>
      </w:r>
      <w:r w:rsidR="001F52B4" w:rsidRPr="001F52B4">
        <w:rPr>
          <w:rFonts w:cs="Times New Roman"/>
        </w:rPr>
        <w:t>(Koehler&amp; Mishra, 2009).</w:t>
      </w:r>
    </w:p>
    <w:p w14:paraId="794F4BBC" w14:textId="21295C13" w:rsidR="00A61AE9" w:rsidRPr="00A61AE9" w:rsidRDefault="00615FFF" w:rsidP="00F13482">
      <w:pPr>
        <w:ind w:firstLine="0"/>
        <w:rPr>
          <w:rFonts w:cs="Times New Roman"/>
          <w:i/>
          <w:color w:val="262626"/>
        </w:rPr>
      </w:pPr>
      <w:r>
        <w:rPr>
          <w:rFonts w:cs="Times New Roman"/>
          <w:i/>
          <w:color w:val="262626"/>
        </w:rPr>
        <w:t>1.3</w:t>
      </w:r>
      <w:r w:rsidR="00A61AE9" w:rsidRPr="00A61AE9">
        <w:rPr>
          <w:rFonts w:cs="Times New Roman"/>
          <w:i/>
          <w:color w:val="262626"/>
        </w:rPr>
        <w:t xml:space="preserve">. </w:t>
      </w:r>
      <w:r w:rsidR="007524E3">
        <w:rPr>
          <w:rFonts w:cs="Times New Roman"/>
          <w:i/>
          <w:color w:val="262626"/>
        </w:rPr>
        <w:t>Inclusion and Teacher Training</w:t>
      </w:r>
    </w:p>
    <w:p w14:paraId="72907517" w14:textId="0DA9557C" w:rsidR="006C5EA2" w:rsidRDefault="009B0DD4" w:rsidP="006C5EA2">
      <w:pPr>
        <w:rPr>
          <w:rFonts w:cs="Times New Roman"/>
          <w:color w:val="262626"/>
        </w:rPr>
      </w:pPr>
      <w:r>
        <w:rPr>
          <w:rFonts w:cs="Times New Roman"/>
          <w:color w:val="262626"/>
        </w:rPr>
        <w:t xml:space="preserve">Research has shown special education teachers and school psychologists </w:t>
      </w:r>
      <w:r w:rsidR="00F13482">
        <w:rPr>
          <w:rFonts w:cs="Times New Roman"/>
          <w:color w:val="262626"/>
        </w:rPr>
        <w:t xml:space="preserve">have a higher knowledge of strategies and methods used to teach students with disabilities.  </w:t>
      </w:r>
      <w:r w:rsidR="003702DA">
        <w:rPr>
          <w:rFonts w:cs="Times New Roman"/>
          <w:color w:val="262626"/>
        </w:rPr>
        <w:t xml:space="preserve"> This is due in large part to literature that suggests</w:t>
      </w:r>
      <w:r w:rsidR="006E1EAA">
        <w:rPr>
          <w:rFonts w:cs="Times New Roman"/>
          <w:color w:val="262626"/>
        </w:rPr>
        <w:t xml:space="preserve"> many general educators would not</w:t>
      </w:r>
      <w:r w:rsidR="003702DA">
        <w:rPr>
          <w:rFonts w:cs="Times New Roman"/>
          <w:color w:val="262626"/>
        </w:rPr>
        <w:t xml:space="preserve"> able to successfully state what an efficient inclusion classroom looks li</w:t>
      </w:r>
      <w:r w:rsidR="00E80A6B">
        <w:rPr>
          <w:rFonts w:cs="Times New Roman"/>
          <w:color w:val="262626"/>
        </w:rPr>
        <w:t>ke (Kilanowski, Foote, &amp; Rinald</w:t>
      </w:r>
      <w:r w:rsidR="006E1EAA">
        <w:rPr>
          <w:rFonts w:cs="Times New Roman"/>
          <w:color w:val="262626"/>
        </w:rPr>
        <w:t>o</w:t>
      </w:r>
      <w:r w:rsidR="00E80A6B">
        <w:rPr>
          <w:rFonts w:cs="Times New Roman"/>
          <w:color w:val="262626"/>
        </w:rPr>
        <w:t xml:space="preserve">, 2010).  Teachers, especially general education teachers, need to be aware of the fast growing numbers of students with disabilities many schools face today. Other research further indicates </w:t>
      </w:r>
      <w:r w:rsidR="001F52B4">
        <w:rPr>
          <w:rFonts w:cs="Times New Roman"/>
          <w:color w:val="262626"/>
        </w:rPr>
        <w:t xml:space="preserve">the support </w:t>
      </w:r>
      <w:r w:rsidR="00A61AE9">
        <w:rPr>
          <w:rFonts w:cs="Times New Roman"/>
          <w:color w:val="262626"/>
        </w:rPr>
        <w:t xml:space="preserve">by federal law for inclusion settings with all special needs students.  Dr. Cavanaugh at the University of Florida (2013) suggests that all teachers at some point are likely to encounter students with disabilities throughout the course of their career.   Such research suggests a lack of pre-service an in-service training among general education teachers set </w:t>
      </w:r>
      <w:r w:rsidR="00B0067A">
        <w:rPr>
          <w:rFonts w:cs="Times New Roman"/>
          <w:color w:val="262626"/>
        </w:rPr>
        <w:t>to work in an inclusion setting</w:t>
      </w:r>
      <w:r w:rsidR="00A61AE9">
        <w:rPr>
          <w:rFonts w:cs="Times New Roman"/>
          <w:color w:val="262626"/>
        </w:rPr>
        <w:t xml:space="preserve">.  </w:t>
      </w:r>
      <w:r w:rsidR="00B0067A">
        <w:rPr>
          <w:rFonts w:cs="Times New Roman"/>
          <w:color w:val="262626"/>
        </w:rPr>
        <w:t xml:space="preserve">  Are pre-service teachers introduced to the idea of an inclusion setting?  What, if any, types of services are offered to general education teachers already working in an inclusion setting?  </w:t>
      </w:r>
      <w:r w:rsidR="00AB7C77">
        <w:rPr>
          <w:rFonts w:cs="Times New Roman"/>
          <w:color w:val="262626"/>
        </w:rPr>
        <w:t xml:space="preserve">For these reasons, it is crucial to implement TPACK into professional development and university courses when preparing pre- and in- service teachers are learning to implement assistive technologies in their classroom.  </w:t>
      </w:r>
    </w:p>
    <w:p w14:paraId="582D9A7D" w14:textId="30C720B5" w:rsidR="005C7593" w:rsidRDefault="00821B9F" w:rsidP="00E10265">
      <w:r>
        <w:t>Other authors have focused on the importance of assistive technologies in working with students with disabilities.  One particular study discusses how computer-assistive technologies (CAT) can help improve the social, communicative, and language skills of students with autism (Ploog, Scharf, Nelson, &amp;Brooks, 2013).  One of the most common aspects of the autism spectrum disorder has to do with poor social and communication skills.  Sam Carlson</w:t>
      </w:r>
      <w:r w:rsidR="008B6CFA">
        <w:t xml:space="preserve"> (2012)</w:t>
      </w:r>
      <w:r>
        <w:t>, Executive Director of World Links, states</w:t>
      </w:r>
      <w:r w:rsidR="008B6CFA">
        <w:t xml:space="preserve"> in his research</w:t>
      </w:r>
      <w:r>
        <w:t xml:space="preserve"> how important it is for teachers to become properly trained in using educational technologies in order to students to receive the most beneficial instruction from using such tools.</w:t>
      </w:r>
      <w:r w:rsidR="00E10265">
        <w:t xml:space="preserve"> </w:t>
      </w:r>
      <w:r w:rsidR="008A1ED2">
        <w:t xml:space="preserve"> </w:t>
      </w:r>
      <w:r w:rsidR="00E10265" w:rsidRPr="00E10265">
        <w:t>World Links program suggests that at least eighty (80) hours of professional development are required before teachers can really begin to integrate technology into their teaching.</w:t>
      </w:r>
    </w:p>
    <w:p w14:paraId="2DDCC2DC" w14:textId="77777777" w:rsidR="007524E3" w:rsidRDefault="007524E3" w:rsidP="00D70232">
      <w:pPr>
        <w:ind w:firstLine="0"/>
      </w:pPr>
    </w:p>
    <w:p w14:paraId="5ACC881C" w14:textId="50D74372" w:rsidR="00D70232" w:rsidRPr="007524E3" w:rsidRDefault="00AB7EF3" w:rsidP="002B2752">
      <w:pPr>
        <w:ind w:firstLine="0"/>
        <w:jc w:val="center"/>
        <w:rPr>
          <w:rFonts w:cs="Times New Roman"/>
          <w:color w:val="262626"/>
        </w:rPr>
      </w:pPr>
      <w:r w:rsidRPr="00AB7EF3">
        <w:rPr>
          <w:b/>
        </w:rPr>
        <w:t>Methodology and Design:</w:t>
      </w:r>
    </w:p>
    <w:p w14:paraId="4AD9670A" w14:textId="77777777" w:rsidR="002B2752" w:rsidRDefault="002B2752" w:rsidP="002B2752">
      <w:pPr>
        <w:ind w:firstLine="0"/>
      </w:pPr>
      <w:r>
        <w:t xml:space="preserve">Research Design: </w:t>
      </w:r>
    </w:p>
    <w:p w14:paraId="04C0C004" w14:textId="323F057D" w:rsidR="00861AFD" w:rsidRDefault="001779BF" w:rsidP="00D70232">
      <w:r>
        <w:t>This study</w:t>
      </w:r>
      <w:r w:rsidR="0055597C">
        <w:t xml:space="preserve"> consists of a mixed method with a focus on qualitative design due to the focus on teacher experience and perception of using assistive technology in the classroom.   This multiple-case study </w:t>
      </w:r>
      <w:r w:rsidR="00D70232">
        <w:t xml:space="preserve">that </w:t>
      </w:r>
      <w:r w:rsidR="0055597C">
        <w:t>uses a quasi-experimental design using pre and post- test results in order to observe tea</w:t>
      </w:r>
      <w:r w:rsidR="00D70232">
        <w:t>chers prior to the actual study will be used.</w:t>
      </w:r>
      <w:r w:rsidR="0055597C">
        <w:t xml:space="preserve">   The groups of the participants are pre-existing from already formed </w:t>
      </w:r>
      <w:r w:rsidR="00D81474">
        <w:t>inclusion</w:t>
      </w:r>
      <w:r w:rsidR="0055597C">
        <w:t xml:space="preserve"> classrooms </w:t>
      </w:r>
      <w:r>
        <w:t xml:space="preserve">within the Canonsburg School District </w:t>
      </w:r>
      <w:r w:rsidR="0055597C">
        <w:t xml:space="preserve">and </w:t>
      </w:r>
      <w:r w:rsidR="00D81474">
        <w:t xml:space="preserve">Washington School Districts. One group will be </w:t>
      </w:r>
      <w:r w:rsidR="00452285">
        <w:t xml:space="preserve">the experimental group in that the regular education teachers </w:t>
      </w:r>
      <w:r w:rsidR="00BB47E9">
        <w:t>received</w:t>
      </w:r>
      <w:r w:rsidR="00452285">
        <w:t xml:space="preserve"> training in using specific assistive technology </w:t>
      </w:r>
      <w:r w:rsidR="008A0C50">
        <w:t xml:space="preserve">using the TPACK model </w:t>
      </w:r>
      <w:r w:rsidR="00452285">
        <w:t xml:space="preserve">and the other </w:t>
      </w:r>
      <w:r w:rsidR="00BB47E9">
        <w:t>group will be the control group that did not participate in the  training provided to use this particular assistive technology.</w:t>
      </w:r>
    </w:p>
    <w:p w14:paraId="1BF7B454" w14:textId="77777777" w:rsidR="002B2752" w:rsidRPr="00D70232" w:rsidRDefault="002B2752" w:rsidP="00D70232">
      <w:pPr>
        <w:rPr>
          <w:b/>
        </w:rPr>
      </w:pPr>
    </w:p>
    <w:p w14:paraId="58B74F7E" w14:textId="0B0DD497" w:rsidR="002B2752" w:rsidRDefault="005A3B04" w:rsidP="002B2752">
      <w:pPr>
        <w:ind w:firstLine="0"/>
      </w:pPr>
      <w:r>
        <w:t>Sampling Procedure</w:t>
      </w:r>
      <w:r w:rsidR="006865D4">
        <w:t xml:space="preserve"> and Intended Sample</w:t>
      </w:r>
      <w:r w:rsidR="008A5D5A">
        <w:t>:</w:t>
      </w:r>
    </w:p>
    <w:p w14:paraId="3819587F" w14:textId="1FC17AA7" w:rsidR="005A3B04" w:rsidRDefault="00BB47E9" w:rsidP="002B2752">
      <w:r>
        <w:t xml:space="preserve">Cluster sampling is used with </w:t>
      </w:r>
      <w:r w:rsidR="0086082C">
        <w:t xml:space="preserve">specific </w:t>
      </w:r>
      <w:r w:rsidR="00452285">
        <w:t>inclusion</w:t>
      </w:r>
      <w:r w:rsidR="0086082C">
        <w:t xml:space="preserve"> classroom</w:t>
      </w:r>
      <w:r w:rsidR="002D388A">
        <w:t>s</w:t>
      </w:r>
      <w:r w:rsidR="002B2752">
        <w:t xml:space="preserve"> from school districts in the Southwestern Pennsylvania area</w:t>
      </w:r>
      <w:r w:rsidR="0086082C">
        <w:t>.  The intended sample</w:t>
      </w:r>
      <w:r w:rsidR="002D388A">
        <w:t>s</w:t>
      </w:r>
      <w:r w:rsidR="0086082C">
        <w:t xml:space="preserve"> are teachers already working with </w:t>
      </w:r>
      <w:r w:rsidR="00830409">
        <w:t>students whom</w:t>
      </w:r>
      <w:r w:rsidR="002D388A">
        <w:t xml:space="preserve"> have been </w:t>
      </w:r>
      <w:r w:rsidR="0086082C">
        <w:t>diagnosed with mild to moderate autism in an elementary school setting.</w:t>
      </w:r>
      <w:r w:rsidR="002D388A">
        <w:t xml:space="preserve"> Students </w:t>
      </w:r>
      <w:r>
        <w:t xml:space="preserve">are in primary grade levels (K-2). </w:t>
      </w:r>
      <w:r w:rsidR="002D388A">
        <w:t xml:space="preserve">  </w:t>
      </w:r>
      <w:r w:rsidR="006A126C">
        <w:t xml:space="preserve">The study will be conducted over a full school year, starting with pre-service trainings.  </w:t>
      </w:r>
      <w:r w:rsidR="002B2752">
        <w:t>The IRB application process consists of appropriate release forms from administration, teacher participants, student participants, and parents to ensure privacy protection.</w:t>
      </w:r>
    </w:p>
    <w:p w14:paraId="4B1AEA36" w14:textId="77777777" w:rsidR="002B2752" w:rsidRDefault="002B2752" w:rsidP="002B2752">
      <w:pPr>
        <w:ind w:firstLine="0"/>
      </w:pPr>
    </w:p>
    <w:p w14:paraId="2FFD3B28" w14:textId="2A4DF070" w:rsidR="002B2752" w:rsidRDefault="002B2752" w:rsidP="002B2752">
      <w:pPr>
        <w:ind w:firstLine="0"/>
      </w:pPr>
      <w:r>
        <w:t>Population for generalization</w:t>
      </w:r>
      <w:r w:rsidR="008A5D5A">
        <w:t>:</w:t>
      </w:r>
    </w:p>
    <w:p w14:paraId="5594FEE7" w14:textId="20D34546" w:rsidR="005A3B04" w:rsidRDefault="005847F1" w:rsidP="002B2752">
      <w:r>
        <w:t>Population for generalization is limited to a specific location in</w:t>
      </w:r>
      <w:r w:rsidR="002D388A">
        <w:t xml:space="preserve"> Southwestern</w:t>
      </w:r>
      <w:r>
        <w:t xml:space="preserve"> Pennsylvania, particularly in the Pittsburgh area.  Also limited is the willingness from teachers to participate in the study.  This, along with the </w:t>
      </w:r>
      <w:r w:rsidR="006865D4">
        <w:t xml:space="preserve">training from the experimental group of teachers </w:t>
      </w:r>
      <w:r>
        <w:t>limits the population.  Lastly, the t</w:t>
      </w:r>
      <w:r w:rsidR="002D388A">
        <w:t>echnology resources available are</w:t>
      </w:r>
      <w:r>
        <w:t xml:space="preserve"> considered in the population used for the study.   Certain school districts may have limited access to assistive technology resources or may not be willing to allow certain resources to be used.   </w:t>
      </w:r>
      <w:r w:rsidR="00BB47E9">
        <w:t xml:space="preserve">Therefore, this study chose schools that had access to iPads with the Able ACC Free App.  </w:t>
      </w:r>
    </w:p>
    <w:p w14:paraId="014CFD0A" w14:textId="77777777" w:rsidR="008A5D5A" w:rsidRDefault="008A5D5A" w:rsidP="008A5D5A">
      <w:pPr>
        <w:ind w:firstLine="0"/>
      </w:pPr>
    </w:p>
    <w:p w14:paraId="01941020" w14:textId="77777777" w:rsidR="008A5D5A" w:rsidRDefault="00044C97" w:rsidP="008A5D5A">
      <w:pPr>
        <w:ind w:firstLine="0"/>
      </w:pPr>
      <w:r>
        <w:t xml:space="preserve">Instruments: </w:t>
      </w:r>
    </w:p>
    <w:p w14:paraId="5003BD62" w14:textId="283B448A" w:rsidR="005A3B04" w:rsidRDefault="00044C97" w:rsidP="008A5D5A">
      <w:r>
        <w:t>I</w:t>
      </w:r>
      <w:r w:rsidR="005847F1">
        <w:t>nstruments used must be conducive to student ability and tole</w:t>
      </w:r>
      <w:r w:rsidR="00F5374B">
        <w:t xml:space="preserve">rance. </w:t>
      </w:r>
      <w:r w:rsidR="00BA11C2">
        <w:t xml:space="preserve"> Multi-touch tablets or </w:t>
      </w:r>
      <w:r w:rsidR="00830409">
        <w:t>I pads</w:t>
      </w:r>
      <w:r w:rsidR="00F5374B">
        <w:t xml:space="preserve"> used</w:t>
      </w:r>
      <w:r w:rsidR="005847F1">
        <w:t xml:space="preserve"> in training or professional development </w:t>
      </w:r>
      <w:r w:rsidR="00BB47E9">
        <w:t>had to be</w:t>
      </w:r>
      <w:r w:rsidR="005847F1">
        <w:t xml:space="preserve"> available to the teachers and student participants involved in the study.  </w:t>
      </w:r>
      <w:r w:rsidR="00F5374B">
        <w:t xml:space="preserve">This study will look at the </w:t>
      </w:r>
      <w:r w:rsidR="00830409">
        <w:t>iPad</w:t>
      </w:r>
      <w:r w:rsidR="00F5374B">
        <w:t xml:space="preserve"> App ‘Abl</w:t>
      </w:r>
      <w:r w:rsidR="005F4EA2">
        <w:t xml:space="preserve">e AAC Free’.  This app is designed specifically for children with autism.  It works on communication, behavior interventions, social skills, and language.  </w:t>
      </w:r>
      <w:r w:rsidR="005847F1">
        <w:t xml:space="preserve">Limitations of location and experience using such technologies </w:t>
      </w:r>
      <w:r w:rsidR="00EA156C">
        <w:t xml:space="preserve">can affect the validity of this study.  </w:t>
      </w:r>
      <w:r w:rsidR="005F4EA2">
        <w:t xml:space="preserve">Ipad accessibility must be available to the teachers involved in the intervention.  </w:t>
      </w:r>
    </w:p>
    <w:p w14:paraId="73E7D921" w14:textId="2D89F723" w:rsidR="00353814" w:rsidRDefault="00353814" w:rsidP="00353814">
      <w:pPr>
        <w:jc w:val="center"/>
      </w:pPr>
      <w:r>
        <w:rPr>
          <w:noProof/>
        </w:rPr>
        <w:drawing>
          <wp:inline distT="0" distB="0" distL="0" distR="0" wp14:anchorId="20DAB968" wp14:editId="7D7B53CE">
            <wp:extent cx="2463800" cy="369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AAC-Advanced-Interface.jpg"/>
                    <pic:cNvPicPr/>
                  </pic:nvPicPr>
                  <pic:blipFill>
                    <a:blip r:embed="rId9">
                      <a:extLst>
                        <a:ext uri="{28A0092B-C50C-407E-A947-70E740481C1C}">
                          <a14:useLocalDpi xmlns:a14="http://schemas.microsoft.com/office/drawing/2010/main" val="0"/>
                        </a:ext>
                      </a:extLst>
                    </a:blip>
                    <a:stretch>
                      <a:fillRect/>
                    </a:stretch>
                  </pic:blipFill>
                  <pic:spPr>
                    <a:xfrm>
                      <a:off x="0" y="0"/>
                      <a:ext cx="2463800" cy="3695700"/>
                    </a:xfrm>
                    <a:prstGeom prst="rect">
                      <a:avLst/>
                    </a:prstGeom>
                  </pic:spPr>
                </pic:pic>
              </a:graphicData>
            </a:graphic>
          </wp:inline>
        </w:drawing>
      </w:r>
    </w:p>
    <w:p w14:paraId="0638F829" w14:textId="62DED7E0" w:rsidR="00861AFD" w:rsidRDefault="00353814" w:rsidP="00353814">
      <w:pPr>
        <w:pStyle w:val="Caption"/>
        <w:rPr>
          <w:b w:val="0"/>
          <w:i/>
          <w:color w:val="auto"/>
          <w:sz w:val="24"/>
          <w:szCs w:val="24"/>
        </w:rPr>
      </w:pPr>
      <w:r w:rsidRPr="00353814">
        <w:rPr>
          <w:b w:val="0"/>
          <w:color w:val="auto"/>
          <w:sz w:val="24"/>
          <w:szCs w:val="24"/>
        </w:rPr>
        <w:t xml:space="preserve">Figure </w:t>
      </w:r>
      <w:r w:rsidRPr="00353814">
        <w:rPr>
          <w:b w:val="0"/>
          <w:color w:val="auto"/>
          <w:sz w:val="24"/>
          <w:szCs w:val="24"/>
        </w:rPr>
        <w:fldChar w:fldCharType="begin"/>
      </w:r>
      <w:r w:rsidRPr="00353814">
        <w:rPr>
          <w:b w:val="0"/>
          <w:color w:val="auto"/>
          <w:sz w:val="24"/>
          <w:szCs w:val="24"/>
        </w:rPr>
        <w:instrText xml:space="preserve"> SEQ Figure \* ARABIC </w:instrText>
      </w:r>
      <w:r w:rsidRPr="00353814">
        <w:rPr>
          <w:b w:val="0"/>
          <w:color w:val="auto"/>
          <w:sz w:val="24"/>
          <w:szCs w:val="24"/>
        </w:rPr>
        <w:fldChar w:fldCharType="separate"/>
      </w:r>
      <w:r w:rsidRPr="00353814">
        <w:rPr>
          <w:b w:val="0"/>
          <w:noProof/>
          <w:color w:val="auto"/>
          <w:sz w:val="24"/>
          <w:szCs w:val="24"/>
        </w:rPr>
        <w:t>1</w:t>
      </w:r>
      <w:r w:rsidRPr="00353814">
        <w:rPr>
          <w:b w:val="0"/>
          <w:color w:val="auto"/>
          <w:sz w:val="24"/>
          <w:szCs w:val="24"/>
        </w:rPr>
        <w:fldChar w:fldCharType="end"/>
      </w:r>
      <w:r w:rsidRPr="00353814">
        <w:rPr>
          <w:b w:val="0"/>
          <w:color w:val="auto"/>
          <w:sz w:val="24"/>
          <w:szCs w:val="24"/>
        </w:rPr>
        <w:t xml:space="preserve">. </w:t>
      </w:r>
      <w:r w:rsidR="000B780B">
        <w:rPr>
          <w:b w:val="0"/>
          <w:i/>
          <w:color w:val="auto"/>
          <w:sz w:val="24"/>
          <w:szCs w:val="24"/>
        </w:rPr>
        <w:t>Able</w:t>
      </w:r>
      <w:r w:rsidRPr="00353814">
        <w:rPr>
          <w:b w:val="0"/>
          <w:i/>
          <w:color w:val="auto"/>
          <w:sz w:val="24"/>
          <w:szCs w:val="24"/>
        </w:rPr>
        <w:t xml:space="preserve"> AAC Free App</w:t>
      </w:r>
    </w:p>
    <w:p w14:paraId="0379D4DD" w14:textId="77777777" w:rsidR="00353814" w:rsidRPr="00353814" w:rsidRDefault="00353814" w:rsidP="00353814"/>
    <w:p w14:paraId="04C127DB" w14:textId="77777777" w:rsidR="008A5D5A" w:rsidRDefault="00044C97" w:rsidP="008A5D5A">
      <w:pPr>
        <w:ind w:firstLine="0"/>
      </w:pPr>
      <w:r>
        <w:t xml:space="preserve">Description of data/variables:  </w:t>
      </w:r>
    </w:p>
    <w:p w14:paraId="223AB2BE" w14:textId="0122ACDB" w:rsidR="005A3B04" w:rsidRDefault="00857625" w:rsidP="008A5D5A">
      <w:r>
        <w:t>This study uses observed variables,</w:t>
      </w:r>
      <w:r w:rsidR="00B548CD">
        <w:t xml:space="preserve"> how many times does the student use the app on a daily basis.  </w:t>
      </w:r>
      <w:r>
        <w:t xml:space="preserve"> Data </w:t>
      </w:r>
      <w:r w:rsidR="00B548CD">
        <w:t xml:space="preserve">was collected using a feature on the iPads denoting when the app was opened and used.  </w:t>
      </w:r>
      <w:r>
        <w:t xml:space="preserve">  </w:t>
      </w:r>
      <w:r w:rsidR="00B548CD">
        <w:t xml:space="preserve">Teachers were asked to regularly check this data to ensure accuracy.   The researcher also </w:t>
      </w:r>
      <w:r w:rsidR="000B780B">
        <w:t xml:space="preserve">accessed the data on a weekly basis to check or outliers.  </w:t>
      </w:r>
      <w:r>
        <w:t>Ind</w:t>
      </w:r>
      <w:r w:rsidR="000B780B">
        <w:t xml:space="preserve">ependent variables were the two groups: teachers that went through the training program and the group of teachers that did not go through the training program.  The criterion variable is the amount of hours recorded using the Able ACC Free App during class.  </w:t>
      </w:r>
    </w:p>
    <w:p w14:paraId="61CE1E17" w14:textId="77777777" w:rsidR="00857625" w:rsidRDefault="00857625" w:rsidP="00AB7EF3"/>
    <w:p w14:paraId="4CC06F6B" w14:textId="07E598B5" w:rsidR="006E0330" w:rsidRPr="00857625" w:rsidRDefault="006E0330" w:rsidP="00AB7EF3">
      <w:pPr>
        <w:rPr>
          <w:i/>
        </w:rPr>
      </w:pPr>
      <w:r>
        <w:t xml:space="preserve">Analysis techniques: </w:t>
      </w:r>
      <w:r w:rsidR="00857625">
        <w:t xml:space="preserve"> Two types of analysis are used in this study involving exploratory factor techniques.  The researcher will look for patterns in communication of students, teacher experience, and presentation of how to use assistive technology tools. </w:t>
      </w:r>
      <w:r w:rsidR="006E1EAA">
        <w:t xml:space="preserve"> </w:t>
      </w:r>
      <w:r w:rsidR="00830409">
        <w:t xml:space="preserve"> The researcher will also look for patterns in experimental group, where teachers have had intervention training in using the Able ACC Free app versus the control group where the teachers did not receive the training prior to having students use the iPad App.  </w:t>
      </w:r>
      <w:r w:rsidR="00857625">
        <w:t xml:space="preserve"> </w:t>
      </w:r>
      <w:r w:rsidR="00F5374B">
        <w:rPr>
          <w:i/>
        </w:rPr>
        <w:t>Are teachers with</w:t>
      </w:r>
      <w:r w:rsidR="00857625" w:rsidRPr="00857625">
        <w:rPr>
          <w:i/>
        </w:rPr>
        <w:t xml:space="preserve"> more experience and training presenting information to students differently? How?  Is this affecting how students are using the tools and in turn affective their improvement in communication?  </w:t>
      </w:r>
    </w:p>
    <w:p w14:paraId="72E97F93" w14:textId="77777777" w:rsidR="000B780B" w:rsidRDefault="000B780B" w:rsidP="000B780B">
      <w:pPr>
        <w:ind w:firstLine="0"/>
      </w:pPr>
    </w:p>
    <w:p w14:paraId="4E290B57" w14:textId="2C41BAB2" w:rsidR="00857625" w:rsidRDefault="000B780B" w:rsidP="000B780B">
      <w:pPr>
        <w:ind w:firstLine="0"/>
        <w:rPr>
          <w:b/>
        </w:rPr>
      </w:pPr>
      <w:r>
        <w:rPr>
          <w:b/>
        </w:rPr>
        <w:t>Data Analysis:</w:t>
      </w:r>
    </w:p>
    <w:p w14:paraId="612544EB" w14:textId="0E2E8001" w:rsidR="00A64BDF" w:rsidRDefault="004B496B" w:rsidP="00C21C29">
      <w:r>
        <w:t>Upon defining the basis for this study</w:t>
      </w:r>
      <w:r w:rsidR="00A64BDF" w:rsidRPr="00253AFD">
        <w:t xml:space="preserve">, the researcher used statistical techniques </w:t>
      </w:r>
      <w:r w:rsidR="00EB395A">
        <w:t xml:space="preserve">in order </w:t>
      </w:r>
      <w:r w:rsidR="00A64BDF" w:rsidRPr="00253AFD">
        <w:t xml:space="preserve">to determine how many participants were necessary to </w:t>
      </w:r>
      <w:r w:rsidR="00EB395A">
        <w:t xml:space="preserve">have </w:t>
      </w:r>
      <w:r w:rsidR="00A64BDF" w:rsidRPr="00253AFD">
        <w:t>the strongest effect size and the strongest power. More specifically, the more statistical power that a study has, the greater the probability of rejecting the null hypothesis when it is false</w:t>
      </w:r>
      <w:r w:rsidR="00EB395A">
        <w:t>. This simply means that the</w:t>
      </w:r>
      <w:r w:rsidR="00A64BDF" w:rsidRPr="00253AFD">
        <w:t xml:space="preserve"> power of a statistical test is the probability of making the correct decision. Similarly, the stronger the effect size, the greater extent to which the groups differ on the dependent variable prior to the treatment.</w:t>
      </w:r>
      <w:r w:rsidR="00A64BDF">
        <w:t xml:space="preserve"> </w:t>
      </w:r>
      <w:r w:rsidR="00A2226E">
        <w:t xml:space="preserve"> </w:t>
      </w:r>
      <w:r w:rsidR="002A733F" w:rsidRPr="00253AFD">
        <w:t xml:space="preserve">G*Power 3.1.2 statistical software </w:t>
      </w:r>
      <w:r w:rsidR="00A2226E">
        <w:t xml:space="preserve">was used </w:t>
      </w:r>
      <w:r w:rsidR="002A733F" w:rsidRPr="00253AFD">
        <w:t xml:space="preserve">to </w:t>
      </w:r>
      <w:r w:rsidR="00C21C29">
        <w:t xml:space="preserve">find </w:t>
      </w:r>
      <w:r w:rsidR="002A733F" w:rsidRPr="00253AFD">
        <w:t>the appropriate number of total participants needed to maintain strong power (0.80) and a small effect size (0.25). Results found that</w:t>
      </w:r>
      <w:r w:rsidR="002A733F">
        <w:t xml:space="preserve"> 128</w:t>
      </w:r>
      <w:r w:rsidR="002A733F" w:rsidRPr="00253AFD">
        <w:t xml:space="preserve"> total participants were needed to maintain these statistics. The researcher </w:t>
      </w:r>
      <w:r w:rsidR="002A733F">
        <w:t>divided this number evenly into the 2 groups (control group, N=64, experimental group, N=64)</w:t>
      </w:r>
    </w:p>
    <w:p w14:paraId="37608281" w14:textId="04712752" w:rsidR="00C21C29" w:rsidRDefault="00C21C29" w:rsidP="00C21C29">
      <w:r w:rsidRPr="000B060C">
        <w:t xml:space="preserve">A one-way ANOVA was conducted to evaluate the relationship between </w:t>
      </w:r>
      <w:r>
        <w:t>teacher training</w:t>
      </w:r>
      <w:r w:rsidRPr="000B060C">
        <w:t xml:space="preserve"> (factors) and the </w:t>
      </w:r>
      <w:r>
        <w:t>amount of student use of a particular assistive technology</w:t>
      </w:r>
      <w:r w:rsidRPr="000B060C">
        <w:t xml:space="preserve"> (dependent variable). The factors had </w:t>
      </w:r>
      <w:r>
        <w:t>two levels</w:t>
      </w:r>
      <w:r w:rsidRPr="000B060C">
        <w:t xml:space="preserve"> (</w:t>
      </w:r>
      <w:r>
        <w:t>training versus no training</w:t>
      </w:r>
      <w:r w:rsidRPr="000B060C">
        <w:t>)</w:t>
      </w:r>
      <w:r>
        <w:t xml:space="preserve">.  The level of significance was set at .05.  The </w:t>
      </w:r>
      <w:r>
        <w:rPr>
          <w:rFonts w:ascii="Symbol" w:hAnsi="Symbol"/>
        </w:rPr>
        <w:t></w:t>
      </w:r>
      <w:r>
        <w:t xml:space="preserve"> is typically set this low so the researcher can minimize the probability of type 1 error (saying the groups differ when they do not.). </w:t>
      </w:r>
    </w:p>
    <w:p w14:paraId="5071C35C" w14:textId="77777777" w:rsidR="00C21C29" w:rsidRDefault="00C21C29" w:rsidP="00C21C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002"/>
        <w:gridCol w:w="2394"/>
        <w:gridCol w:w="2394"/>
        <w:gridCol w:w="2394"/>
      </w:tblGrid>
      <w:tr w:rsidR="00A77F1D" w14:paraId="3CBEB435" w14:textId="77777777" w:rsidTr="00A77F1D">
        <w:tc>
          <w:tcPr>
            <w:tcW w:w="9576" w:type="dxa"/>
            <w:gridSpan w:val="5"/>
            <w:tcBorders>
              <w:bottom w:val="single" w:sz="24" w:space="0" w:color="auto"/>
            </w:tcBorders>
          </w:tcPr>
          <w:p w14:paraId="6BE7F569" w14:textId="59C25278" w:rsidR="00A77F1D" w:rsidRDefault="00A77F1D" w:rsidP="00A77F1D">
            <w:pPr>
              <w:widowControl w:val="0"/>
              <w:autoSpaceDE w:val="0"/>
              <w:autoSpaceDN w:val="0"/>
              <w:adjustRightInd w:val="0"/>
              <w:spacing w:line="240" w:lineRule="auto"/>
              <w:ind w:firstLine="0"/>
              <w:rPr>
                <w:rFonts w:cs="Times New Roman"/>
              </w:rPr>
            </w:pPr>
            <w:r w:rsidRPr="00A77F1D">
              <w:rPr>
                <w:rFonts w:cs="Times New Roman"/>
                <w:b/>
              </w:rPr>
              <w:t>Table 1.</w:t>
            </w:r>
            <w:r>
              <w:rPr>
                <w:rFonts w:cs="Times New Roman"/>
              </w:rPr>
              <w:t xml:space="preserve"> Descriptive Statistics</w:t>
            </w:r>
          </w:p>
        </w:tc>
      </w:tr>
      <w:tr w:rsidR="00DF5B00" w14:paraId="7E61912E" w14:textId="77777777" w:rsidTr="00A77F1D">
        <w:tc>
          <w:tcPr>
            <w:tcW w:w="2394" w:type="dxa"/>
            <w:gridSpan w:val="2"/>
            <w:tcBorders>
              <w:top w:val="single" w:sz="24" w:space="0" w:color="auto"/>
              <w:bottom w:val="single" w:sz="2" w:space="0" w:color="auto"/>
            </w:tcBorders>
          </w:tcPr>
          <w:p w14:paraId="7B1420DA" w14:textId="5C4CEB0E"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Group</w:t>
            </w:r>
          </w:p>
        </w:tc>
        <w:tc>
          <w:tcPr>
            <w:tcW w:w="2394" w:type="dxa"/>
            <w:tcBorders>
              <w:top w:val="single" w:sz="24" w:space="0" w:color="auto"/>
              <w:bottom w:val="single" w:sz="2" w:space="0" w:color="auto"/>
            </w:tcBorders>
          </w:tcPr>
          <w:p w14:paraId="4E3D55F6" w14:textId="0DE250E1"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Mean</w:t>
            </w:r>
          </w:p>
        </w:tc>
        <w:tc>
          <w:tcPr>
            <w:tcW w:w="2394" w:type="dxa"/>
            <w:tcBorders>
              <w:top w:val="single" w:sz="24" w:space="0" w:color="auto"/>
              <w:bottom w:val="single" w:sz="2" w:space="0" w:color="auto"/>
            </w:tcBorders>
          </w:tcPr>
          <w:p w14:paraId="2217A77E" w14:textId="3E458495"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Std. Deviation</w:t>
            </w:r>
          </w:p>
        </w:tc>
        <w:tc>
          <w:tcPr>
            <w:tcW w:w="2394" w:type="dxa"/>
            <w:tcBorders>
              <w:top w:val="single" w:sz="24" w:space="0" w:color="auto"/>
              <w:bottom w:val="single" w:sz="2" w:space="0" w:color="auto"/>
            </w:tcBorders>
          </w:tcPr>
          <w:p w14:paraId="0081608C" w14:textId="0BFC0E7D"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N</w:t>
            </w:r>
          </w:p>
        </w:tc>
      </w:tr>
      <w:tr w:rsidR="00DF5B00" w14:paraId="53C938C1" w14:textId="77777777" w:rsidTr="00A77F1D">
        <w:tc>
          <w:tcPr>
            <w:tcW w:w="2394" w:type="dxa"/>
            <w:gridSpan w:val="2"/>
            <w:tcBorders>
              <w:top w:val="single" w:sz="2" w:space="0" w:color="auto"/>
            </w:tcBorders>
          </w:tcPr>
          <w:p w14:paraId="000B8601" w14:textId="528A30B9"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Teachers that completed training (1)</w:t>
            </w:r>
          </w:p>
        </w:tc>
        <w:tc>
          <w:tcPr>
            <w:tcW w:w="2394" w:type="dxa"/>
            <w:tcBorders>
              <w:top w:val="single" w:sz="2" w:space="0" w:color="auto"/>
            </w:tcBorders>
          </w:tcPr>
          <w:p w14:paraId="55208FC8" w14:textId="77D0B14D"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2.9950</w:t>
            </w:r>
          </w:p>
        </w:tc>
        <w:tc>
          <w:tcPr>
            <w:tcW w:w="2394" w:type="dxa"/>
            <w:tcBorders>
              <w:top w:val="single" w:sz="2" w:space="0" w:color="auto"/>
            </w:tcBorders>
          </w:tcPr>
          <w:p w14:paraId="5D38C712" w14:textId="1C2EDEBF"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.98931</w:t>
            </w:r>
          </w:p>
        </w:tc>
        <w:tc>
          <w:tcPr>
            <w:tcW w:w="2394" w:type="dxa"/>
            <w:tcBorders>
              <w:top w:val="single" w:sz="2" w:space="0" w:color="auto"/>
            </w:tcBorders>
          </w:tcPr>
          <w:p w14:paraId="6639D5BA" w14:textId="4D23FDF5"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64</w:t>
            </w:r>
          </w:p>
        </w:tc>
      </w:tr>
      <w:tr w:rsidR="00DF5B00" w14:paraId="44145D52" w14:textId="77777777" w:rsidTr="00A77F1D">
        <w:tc>
          <w:tcPr>
            <w:tcW w:w="2394" w:type="dxa"/>
            <w:gridSpan w:val="2"/>
          </w:tcPr>
          <w:p w14:paraId="69932B70" w14:textId="256D93ED"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Teachers that did not complete training (2)</w:t>
            </w:r>
          </w:p>
        </w:tc>
        <w:tc>
          <w:tcPr>
            <w:tcW w:w="2394" w:type="dxa"/>
          </w:tcPr>
          <w:p w14:paraId="4DF65409" w14:textId="78D27F29"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7.1206</w:t>
            </w:r>
          </w:p>
        </w:tc>
        <w:tc>
          <w:tcPr>
            <w:tcW w:w="2394" w:type="dxa"/>
          </w:tcPr>
          <w:p w14:paraId="7E02A9C5" w14:textId="3E653BF5"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.97330</w:t>
            </w:r>
          </w:p>
        </w:tc>
        <w:tc>
          <w:tcPr>
            <w:tcW w:w="2394" w:type="dxa"/>
          </w:tcPr>
          <w:p w14:paraId="4737D5DD" w14:textId="4CBA0DC7"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64</w:t>
            </w:r>
          </w:p>
        </w:tc>
      </w:tr>
      <w:tr w:rsidR="00DF5B00" w14:paraId="1AD31193" w14:textId="77777777" w:rsidTr="00A77F1D">
        <w:tc>
          <w:tcPr>
            <w:tcW w:w="2394" w:type="dxa"/>
            <w:gridSpan w:val="2"/>
            <w:tcBorders>
              <w:bottom w:val="single" w:sz="2" w:space="0" w:color="auto"/>
            </w:tcBorders>
          </w:tcPr>
          <w:p w14:paraId="548D0C92" w14:textId="2E55ED93"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Total</w:t>
            </w:r>
          </w:p>
        </w:tc>
        <w:tc>
          <w:tcPr>
            <w:tcW w:w="2394" w:type="dxa"/>
            <w:tcBorders>
              <w:bottom w:val="single" w:sz="2" w:space="0" w:color="auto"/>
            </w:tcBorders>
          </w:tcPr>
          <w:p w14:paraId="42282112" w14:textId="3187EA95"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5.50378</w:t>
            </w:r>
          </w:p>
        </w:tc>
        <w:tc>
          <w:tcPr>
            <w:tcW w:w="2394" w:type="dxa"/>
            <w:tcBorders>
              <w:bottom w:val="single" w:sz="2" w:space="0" w:color="auto"/>
            </w:tcBorders>
          </w:tcPr>
          <w:p w14:paraId="188975D3" w14:textId="463F2939"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2.30818</w:t>
            </w:r>
          </w:p>
        </w:tc>
        <w:tc>
          <w:tcPr>
            <w:tcW w:w="2394" w:type="dxa"/>
            <w:tcBorders>
              <w:bottom w:val="single" w:sz="2" w:space="0" w:color="auto"/>
            </w:tcBorders>
          </w:tcPr>
          <w:p w14:paraId="6C79E1A9" w14:textId="001D5A69" w:rsidR="00DF5B00" w:rsidRDefault="00DF5B00" w:rsidP="00A77F1D">
            <w:pPr>
              <w:widowControl w:val="0"/>
              <w:autoSpaceDE w:val="0"/>
              <w:autoSpaceDN w:val="0"/>
              <w:adjustRightInd w:val="0"/>
              <w:spacing w:line="240" w:lineRule="auto"/>
              <w:ind w:firstLine="0"/>
              <w:jc w:val="center"/>
              <w:rPr>
                <w:rFonts w:cs="Times New Roman"/>
              </w:rPr>
            </w:pPr>
            <w:r>
              <w:rPr>
                <w:rFonts w:cs="Times New Roman"/>
              </w:rPr>
              <w:t>128</w:t>
            </w:r>
          </w:p>
        </w:tc>
      </w:tr>
      <w:tr w:rsidR="00A77F1D" w14:paraId="4732339E" w14:textId="77777777" w:rsidTr="00A77F1D">
        <w:tblPrEx>
          <w:tblBorders>
            <w:top w:val="single" w:sz="24" w:space="0" w:color="auto"/>
          </w:tblBorders>
          <w:tblLook w:val="0000" w:firstRow="0" w:lastRow="0" w:firstColumn="0" w:lastColumn="0" w:noHBand="0" w:noVBand="0"/>
        </w:tblPrEx>
        <w:trPr>
          <w:gridAfter w:val="4"/>
          <w:wAfter w:w="8184" w:type="dxa"/>
          <w:trHeight w:val="100"/>
        </w:trPr>
        <w:tc>
          <w:tcPr>
            <w:tcW w:w="1392" w:type="dxa"/>
          </w:tcPr>
          <w:p w14:paraId="1AE11012" w14:textId="77777777" w:rsidR="00A77F1D" w:rsidRDefault="00A77F1D" w:rsidP="00A77F1D">
            <w:pPr>
              <w:widowControl w:val="0"/>
              <w:autoSpaceDE w:val="0"/>
              <w:autoSpaceDN w:val="0"/>
              <w:adjustRightInd w:val="0"/>
              <w:spacing w:line="240" w:lineRule="auto"/>
              <w:ind w:firstLine="0"/>
              <w:rPr>
                <w:rFonts w:cs="Times New Roman"/>
              </w:rPr>
            </w:pPr>
          </w:p>
        </w:tc>
      </w:tr>
    </w:tbl>
    <w:p w14:paraId="2A849C19" w14:textId="77777777" w:rsidR="001C3C32" w:rsidRPr="001C3C32" w:rsidRDefault="001C3C32" w:rsidP="001C3C32">
      <w:pPr>
        <w:widowControl w:val="0"/>
        <w:autoSpaceDE w:val="0"/>
        <w:autoSpaceDN w:val="0"/>
        <w:adjustRightInd w:val="0"/>
        <w:spacing w:line="400" w:lineRule="atLeast"/>
        <w:ind w:firstLine="0"/>
        <w:rPr>
          <w:rFonts w:cs="Times New Roman"/>
        </w:rPr>
      </w:pPr>
      <w:bookmarkStart w:id="0" w:name="_GoBack"/>
      <w:bookmarkEnd w:id="0"/>
    </w:p>
    <w:p w14:paraId="3A9FEF17" w14:textId="77777777" w:rsidR="000B060C" w:rsidRDefault="000B060C" w:rsidP="000B060C">
      <w:pPr>
        <w:ind w:firstLine="0"/>
      </w:pPr>
    </w:p>
    <w:p w14:paraId="24A41B3A" w14:textId="481F2003" w:rsidR="000B060C" w:rsidRPr="000B060C" w:rsidRDefault="008A5D5A" w:rsidP="008A5D5A">
      <w:pPr>
        <w:ind w:firstLine="0"/>
        <w:jc w:val="center"/>
        <w:rPr>
          <w:b/>
        </w:rPr>
      </w:pPr>
      <w:r>
        <w:rPr>
          <w:b/>
        </w:rPr>
        <w:t>Results</w:t>
      </w:r>
    </w:p>
    <w:p w14:paraId="7A5F427F" w14:textId="1F74C477" w:rsidR="000B060C" w:rsidRPr="000B060C" w:rsidRDefault="000B780B" w:rsidP="00EB395A">
      <w:pPr>
        <w:ind w:firstLine="0"/>
      </w:pPr>
      <w:r>
        <w:rPr>
          <w:b/>
        </w:rPr>
        <w:tab/>
      </w:r>
      <w:r w:rsidR="000B060C" w:rsidRPr="000B060C">
        <w:t xml:space="preserve"> </w:t>
      </w:r>
      <w:r w:rsidR="000B060C">
        <w:t xml:space="preserve">The </w:t>
      </w:r>
      <w:r w:rsidR="000B060C" w:rsidRPr="000B060C">
        <w:t>one-way ANOVA was chosen using a</w:t>
      </w:r>
      <w:r w:rsidR="003330B6">
        <w:t xml:space="preserve"> traditional univariate test rather than </w:t>
      </w:r>
      <w:r w:rsidR="00993538">
        <w:t>multivariates test</w:t>
      </w:r>
      <w:r w:rsidR="000B060C" w:rsidRPr="000B060C">
        <w:t xml:space="preserve"> because </w:t>
      </w:r>
      <w:r w:rsidR="003330B6">
        <w:t>there is only</w:t>
      </w:r>
      <w:r w:rsidR="000B060C" w:rsidRPr="000B060C">
        <w:t xml:space="preserve"> one independent variable (type of teacher) with </w:t>
      </w:r>
      <w:r w:rsidR="000B060C">
        <w:t>two</w:t>
      </w:r>
      <w:r w:rsidR="000B060C" w:rsidRPr="000B060C">
        <w:t xml:space="preserve"> factors, testing</w:t>
      </w:r>
      <w:r w:rsidR="000B060C">
        <w:t xml:space="preserve"> </w:t>
      </w:r>
      <w:r w:rsidR="000B060C" w:rsidRPr="000B060C">
        <w:t>the differences among the levels of factors (</w:t>
      </w:r>
      <w:r w:rsidR="000B060C">
        <w:t xml:space="preserve">training versus no training). </w:t>
      </w:r>
    </w:p>
    <w:p w14:paraId="4E737571" w14:textId="7B136007" w:rsidR="000B060C" w:rsidRDefault="000B060C" w:rsidP="000B060C">
      <w:pPr>
        <w:ind w:firstLine="0"/>
      </w:pPr>
      <w:r w:rsidRPr="000B060C">
        <w:t>The results of the ANOVA were F(</w:t>
      </w:r>
      <w:r w:rsidR="003330B6">
        <w:t xml:space="preserve"> 1, 126</w:t>
      </w:r>
      <w:r w:rsidRPr="000B060C">
        <w:t xml:space="preserve">) = </w:t>
      </w:r>
      <w:r w:rsidR="003330B6" w:rsidRPr="003330B6">
        <w:rPr>
          <w:rFonts w:cs="Times New Roman"/>
          <w:color w:val="000000"/>
        </w:rPr>
        <w:t>576.601</w:t>
      </w:r>
      <w:r w:rsidRPr="003330B6">
        <w:rPr>
          <w:rFonts w:cs="Times New Roman"/>
        </w:rPr>
        <w:t>and</w:t>
      </w:r>
      <w:r w:rsidRPr="000B060C">
        <w:t xml:space="preserve"> </w:t>
      </w:r>
      <w:r w:rsidRPr="000B060C">
        <w:rPr>
          <w:i/>
          <w:iCs/>
        </w:rPr>
        <w:t>p</w:t>
      </w:r>
      <w:r w:rsidR="003330B6">
        <w:rPr>
          <w:i/>
          <w:iCs/>
        </w:rPr>
        <w:t xml:space="preserve"> </w:t>
      </w:r>
      <w:r w:rsidR="003330B6">
        <w:t>&lt; .01</w:t>
      </w:r>
      <w:r w:rsidRPr="000B060C">
        <w:t xml:space="preserve"> </w:t>
      </w:r>
    </w:p>
    <w:p w14:paraId="70A41BCC" w14:textId="40B87E02" w:rsidR="000B780B" w:rsidRDefault="000B060C" w:rsidP="000B060C">
      <w:r w:rsidRPr="000B060C">
        <w:t xml:space="preserve">We can look at the descriptive statistics and see a total mean of </w:t>
      </w:r>
      <w:r w:rsidR="003330B6">
        <w:rPr>
          <w:rFonts w:cs="Times New Roman"/>
          <w:color w:val="000000"/>
        </w:rPr>
        <w:t>5.04</w:t>
      </w:r>
      <w:r w:rsidR="003330B6">
        <w:rPr>
          <w:rFonts w:ascii="Arial" w:hAnsi="Arial" w:cs="Arial"/>
          <w:color w:val="000000"/>
        </w:rPr>
        <w:t xml:space="preserve"> </w:t>
      </w:r>
      <w:r w:rsidRPr="000B060C">
        <w:t>and a standard</w:t>
      </w:r>
      <w:r>
        <w:t xml:space="preserve"> </w:t>
      </w:r>
      <w:r w:rsidRPr="000B060C">
        <w:t xml:space="preserve">deviation (total) equal to </w:t>
      </w:r>
      <w:r w:rsidR="003330B6" w:rsidRPr="003330B6">
        <w:rPr>
          <w:rFonts w:cs="Times New Roman"/>
          <w:color w:val="000000"/>
        </w:rPr>
        <w:t>2.308</w:t>
      </w:r>
      <w:r w:rsidRPr="000B060C">
        <w:t xml:space="preserve">. </w:t>
      </w:r>
      <w:r w:rsidR="003330B6">
        <w:t>The group of teachers who went through the training appears</w:t>
      </w:r>
      <w:r w:rsidRPr="000B060C">
        <w:t xml:space="preserve"> to have </w:t>
      </w:r>
      <w:r w:rsidR="003330B6">
        <w:t>a higher</w:t>
      </w:r>
      <w:r>
        <w:t xml:space="preserve"> </w:t>
      </w:r>
      <w:r w:rsidRPr="000B060C">
        <w:t xml:space="preserve">mean at </w:t>
      </w:r>
      <w:r w:rsidR="003330B6">
        <w:t>7.12 and the group of teachers who did not participate in the training had a much lower mean score at 2.30</w:t>
      </w:r>
      <w:r w:rsidRPr="000B060C">
        <w:t xml:space="preserve">. </w:t>
      </w:r>
      <w:r w:rsidR="003330B6">
        <w:t xml:space="preserve"> The </w:t>
      </w:r>
      <w:r w:rsidRPr="000B060C">
        <w:t>std.</w:t>
      </w:r>
      <w:r>
        <w:t xml:space="preserve"> </w:t>
      </w:r>
      <w:r w:rsidR="003330B6">
        <w:t>deviations did not have as much difference between the two groups, as</w:t>
      </w:r>
      <w:r w:rsidRPr="000B060C">
        <w:t xml:space="preserve"> </w:t>
      </w:r>
      <w:r w:rsidR="003330B6">
        <w:t>the</w:t>
      </w:r>
      <w:r w:rsidR="003330B6" w:rsidRPr="003330B6">
        <w:t xml:space="preserve"> </w:t>
      </w:r>
      <w:r w:rsidR="003330B6">
        <w:t>teachers who went through the training had a std. deviation of .973 and</w:t>
      </w:r>
      <w:r w:rsidRPr="000B060C">
        <w:t xml:space="preserve"> the </w:t>
      </w:r>
      <w:r w:rsidR="003330B6">
        <w:t>the teachers who did not go through the training had a std. deviation of .989</w:t>
      </w:r>
      <w:r w:rsidRPr="000B060C">
        <w:t>.</w:t>
      </w:r>
      <w:r>
        <w:t xml:space="preserve"> </w:t>
      </w:r>
      <w:r w:rsidRPr="000B060C">
        <w:t>The results of the one-way ANOVA supported the hypothesis that different types of</w:t>
      </w:r>
      <w:r>
        <w:t xml:space="preserve"> </w:t>
      </w:r>
      <w:r w:rsidRPr="000B060C">
        <w:t>teachers have a differential effect on the number of disciplinary actions for students.</w:t>
      </w:r>
    </w:p>
    <w:p w14:paraId="00C6D784" w14:textId="01386357" w:rsidR="003330B6" w:rsidRDefault="003330B6" w:rsidP="000B060C">
      <w:pPr>
        <w:rPr>
          <w:rFonts w:cs="Times New Roman"/>
          <w:color w:val="000000"/>
        </w:rPr>
      </w:pPr>
      <w:r>
        <w:t xml:space="preserve">The Levene’s Test of Equality of Error Variance was conducted to test </w:t>
      </w:r>
      <w:r w:rsidRPr="003330B6">
        <w:rPr>
          <w:rFonts w:cs="Times New Roman"/>
          <w:color w:val="000000"/>
        </w:rPr>
        <w:t>the null hypothesis that the error variance of the dependent variable is equal across groups.</w:t>
      </w:r>
      <w:r>
        <w:rPr>
          <w:rFonts w:cs="Times New Roman"/>
          <w:color w:val="000000"/>
        </w:rPr>
        <w:t xml:space="preserve">  This test showed significance at F (1, 126) =.359 and p &gt;.01</w:t>
      </w:r>
      <w:r w:rsidR="00B731AD">
        <w:rPr>
          <w:rFonts w:cs="Times New Roman"/>
          <w:color w:val="000000"/>
        </w:rPr>
        <w:t xml:space="preserve">.  </w:t>
      </w:r>
      <w:r w:rsidR="002B0369">
        <w:rPr>
          <w:rFonts w:cs="Times New Roman"/>
          <w:color w:val="000000"/>
        </w:rPr>
        <w:t xml:space="preserve">Poc hoc tests were not performed for group because there were less than three groups.  This may lead to future studies involving additional groups, each completing a different training module on assistive technology to test for the effect of the quality of training and use of assistive technology.  </w:t>
      </w:r>
    </w:p>
    <w:p w14:paraId="661527B8" w14:textId="77777777" w:rsidR="00993538" w:rsidRDefault="00993538" w:rsidP="000B060C">
      <w:pPr>
        <w:rPr>
          <w:rFonts w:cs="Times New Roman"/>
          <w:color w:val="000000"/>
        </w:rPr>
      </w:pPr>
    </w:p>
    <w:p w14:paraId="78DA6EC8" w14:textId="77777777" w:rsidR="00993538" w:rsidRDefault="00993538" w:rsidP="00993538">
      <w:pPr>
        <w:widowControl w:val="0"/>
        <w:autoSpaceDE w:val="0"/>
        <w:autoSpaceDN w:val="0"/>
        <w:adjustRightInd w:val="0"/>
        <w:spacing w:line="400" w:lineRule="atLeast"/>
        <w:ind w:firstLine="0"/>
        <w:rPr>
          <w:rFonts w:cs="Times New Roman"/>
        </w:rPr>
      </w:pPr>
      <w:r w:rsidRPr="00A77F1D">
        <w:rPr>
          <w:rFonts w:cs="Times New Roman"/>
          <w:b/>
        </w:rPr>
        <w:t>Table 2.</w:t>
      </w:r>
      <w:r>
        <w:rPr>
          <w:rFonts w:cs="Times New Roman"/>
        </w:rPr>
        <w:t xml:space="preserve"> Significance of teaching training with One-Way ANOVA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34"/>
        <w:gridCol w:w="2309"/>
        <w:gridCol w:w="2315"/>
        <w:gridCol w:w="2318"/>
      </w:tblGrid>
      <w:tr w:rsidR="00993538" w14:paraId="3CCF6ECF" w14:textId="77777777" w:rsidTr="00D032D8">
        <w:tc>
          <w:tcPr>
            <w:tcW w:w="2634" w:type="dxa"/>
            <w:tcBorders>
              <w:top w:val="single" w:sz="24" w:space="0" w:color="auto"/>
            </w:tcBorders>
          </w:tcPr>
          <w:p w14:paraId="6ED8EBEF"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F</w:t>
            </w:r>
          </w:p>
        </w:tc>
        <w:tc>
          <w:tcPr>
            <w:tcW w:w="2309" w:type="dxa"/>
            <w:tcBorders>
              <w:top w:val="single" w:sz="24" w:space="0" w:color="auto"/>
            </w:tcBorders>
          </w:tcPr>
          <w:p w14:paraId="12E024A4"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d1</w:t>
            </w:r>
          </w:p>
        </w:tc>
        <w:tc>
          <w:tcPr>
            <w:tcW w:w="2315" w:type="dxa"/>
            <w:tcBorders>
              <w:top w:val="single" w:sz="24" w:space="0" w:color="auto"/>
            </w:tcBorders>
          </w:tcPr>
          <w:p w14:paraId="3BEA61F3"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d2</w:t>
            </w:r>
          </w:p>
        </w:tc>
        <w:tc>
          <w:tcPr>
            <w:tcW w:w="2318" w:type="dxa"/>
            <w:tcBorders>
              <w:top w:val="single" w:sz="24" w:space="0" w:color="auto"/>
            </w:tcBorders>
          </w:tcPr>
          <w:p w14:paraId="29BC6DDD"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Sig.</w:t>
            </w:r>
          </w:p>
        </w:tc>
      </w:tr>
      <w:tr w:rsidR="00993538" w14:paraId="432E663E" w14:textId="77777777" w:rsidTr="00D032D8">
        <w:tc>
          <w:tcPr>
            <w:tcW w:w="2634" w:type="dxa"/>
            <w:tcBorders>
              <w:bottom w:val="single" w:sz="24" w:space="0" w:color="auto"/>
            </w:tcBorders>
          </w:tcPr>
          <w:p w14:paraId="7CDAC586"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576.601</w:t>
            </w:r>
          </w:p>
        </w:tc>
        <w:tc>
          <w:tcPr>
            <w:tcW w:w="2309" w:type="dxa"/>
            <w:tcBorders>
              <w:bottom w:val="single" w:sz="24" w:space="0" w:color="auto"/>
            </w:tcBorders>
          </w:tcPr>
          <w:p w14:paraId="6FD8AD13"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1</w:t>
            </w:r>
          </w:p>
        </w:tc>
        <w:tc>
          <w:tcPr>
            <w:tcW w:w="2315" w:type="dxa"/>
            <w:tcBorders>
              <w:bottom w:val="single" w:sz="24" w:space="0" w:color="auto"/>
            </w:tcBorders>
          </w:tcPr>
          <w:p w14:paraId="6674946E"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126</w:t>
            </w:r>
          </w:p>
        </w:tc>
        <w:tc>
          <w:tcPr>
            <w:tcW w:w="2318" w:type="dxa"/>
            <w:tcBorders>
              <w:bottom w:val="single" w:sz="24" w:space="0" w:color="auto"/>
            </w:tcBorders>
          </w:tcPr>
          <w:p w14:paraId="216F3AC5" w14:textId="77777777" w:rsidR="00993538" w:rsidRDefault="00993538" w:rsidP="00D032D8">
            <w:pPr>
              <w:widowControl w:val="0"/>
              <w:autoSpaceDE w:val="0"/>
              <w:autoSpaceDN w:val="0"/>
              <w:adjustRightInd w:val="0"/>
              <w:spacing w:line="400" w:lineRule="atLeast"/>
              <w:ind w:firstLine="0"/>
              <w:jc w:val="center"/>
              <w:rPr>
                <w:rFonts w:cs="Times New Roman"/>
              </w:rPr>
            </w:pPr>
            <w:r>
              <w:rPr>
                <w:rFonts w:cs="Times New Roman"/>
              </w:rPr>
              <w:t>.000</w:t>
            </w:r>
          </w:p>
        </w:tc>
      </w:tr>
    </w:tbl>
    <w:p w14:paraId="3B7E56F3" w14:textId="77777777" w:rsidR="00993538" w:rsidRDefault="00993538" w:rsidP="000B060C">
      <w:pPr>
        <w:rPr>
          <w:rFonts w:cs="Times New Roman"/>
          <w:color w:val="000000"/>
        </w:rPr>
      </w:pPr>
    </w:p>
    <w:p w14:paraId="6B47BB59" w14:textId="77777777" w:rsidR="002B0369" w:rsidRDefault="002B0369" w:rsidP="002B0369">
      <w:pPr>
        <w:ind w:firstLine="0"/>
        <w:rPr>
          <w:rFonts w:cs="Times New Roman"/>
          <w:color w:val="000000"/>
        </w:rPr>
      </w:pPr>
    </w:p>
    <w:p w14:paraId="398B3A46" w14:textId="633AB9AF" w:rsidR="00027148" w:rsidRDefault="002B0369" w:rsidP="008A5D5A">
      <w:pPr>
        <w:ind w:firstLine="0"/>
        <w:jc w:val="center"/>
        <w:rPr>
          <w:rFonts w:cs="Times New Roman"/>
          <w:b/>
          <w:color w:val="000000"/>
        </w:rPr>
      </w:pPr>
      <w:r>
        <w:rPr>
          <w:rFonts w:cs="Times New Roman"/>
          <w:b/>
          <w:color w:val="000000"/>
        </w:rPr>
        <w:t>Concl</w:t>
      </w:r>
      <w:r w:rsidR="008A5D5A">
        <w:rPr>
          <w:rFonts w:cs="Times New Roman"/>
          <w:b/>
          <w:color w:val="000000"/>
        </w:rPr>
        <w:t>usion</w:t>
      </w:r>
    </w:p>
    <w:p w14:paraId="43F4D65A" w14:textId="62230A26" w:rsidR="00027148" w:rsidRDefault="00027148" w:rsidP="00027148">
      <w:pPr>
        <w:pStyle w:val="NormalWeb"/>
        <w:spacing w:line="480" w:lineRule="auto"/>
        <w:ind w:firstLine="720"/>
        <w:rPr>
          <w:rFonts w:ascii="Times New Roman" w:hAnsi="Times New Roman"/>
          <w:sz w:val="24"/>
          <w:szCs w:val="24"/>
        </w:rPr>
      </w:pPr>
      <w:r w:rsidRPr="00027148">
        <w:rPr>
          <w:rFonts w:ascii="Times New Roman" w:hAnsi="Times New Roman"/>
          <w:sz w:val="24"/>
          <w:szCs w:val="24"/>
        </w:rPr>
        <w:t xml:space="preserve">“We like the pupils, have to build on our own computer literacy skills. Some of these skills will be the same as our pupils”, was a statement made in a paper presented by Hofmeister (1983) at the National Conference on the Use of Microcomputers in Special Education (p.25).  He appears to be stating the significance of the professional development of teachers in order to keep up to date on the last technologies shared to students in the classroom.  </w:t>
      </w:r>
    </w:p>
    <w:p w14:paraId="6F3F281F" w14:textId="14799B80" w:rsidR="00027148" w:rsidRPr="00027148" w:rsidRDefault="00027148" w:rsidP="00027148">
      <w:pPr>
        <w:pStyle w:val="NormalWeb"/>
        <w:shd w:val="clear" w:color="auto" w:fill="FFFFFF"/>
        <w:spacing w:line="480" w:lineRule="auto"/>
        <w:ind w:firstLine="720"/>
        <w:rPr>
          <w:rFonts w:ascii="Times New Roman" w:hAnsi="Times New Roman"/>
        </w:rPr>
      </w:pPr>
      <w:r w:rsidRPr="00027148">
        <w:rPr>
          <w:rFonts w:ascii="Times New Roman" w:hAnsi="Times New Roman"/>
          <w:sz w:val="24"/>
          <w:szCs w:val="24"/>
        </w:rPr>
        <w:t xml:space="preserve">Now, more that ever, we need to ensure that all children are given an equal opportunity to a free and public education.  </w:t>
      </w:r>
      <w:r>
        <w:rPr>
          <w:rFonts w:ascii="Times New Roman" w:hAnsi="Times New Roman"/>
          <w:sz w:val="24"/>
          <w:szCs w:val="24"/>
        </w:rPr>
        <w:t>Sydeski (2013) writes that t</w:t>
      </w:r>
      <w:r w:rsidRPr="00027148">
        <w:rPr>
          <w:rFonts w:ascii="Times New Roman" w:hAnsi="Times New Roman"/>
          <w:sz w:val="24"/>
          <w:szCs w:val="24"/>
        </w:rPr>
        <w:t xml:space="preserve">he Council for Exceptional Children (CEC) is </w:t>
      </w:r>
      <w:r>
        <w:rPr>
          <w:rFonts w:ascii="Times New Roman" w:hAnsi="Times New Roman"/>
          <w:sz w:val="24"/>
          <w:szCs w:val="24"/>
        </w:rPr>
        <w:t xml:space="preserve">known </w:t>
      </w:r>
      <w:r w:rsidRPr="00027148">
        <w:rPr>
          <w:rFonts w:ascii="Times New Roman" w:hAnsi="Times New Roman"/>
          <w:sz w:val="24"/>
          <w:szCs w:val="24"/>
        </w:rPr>
        <w:t xml:space="preserve">as the largest professional organization of teachers, administrators, higher education faculty, researchers and others concerned with the education of children with disabilities. The CEC </w:t>
      </w:r>
      <w:r>
        <w:rPr>
          <w:rFonts w:ascii="Times New Roman" w:hAnsi="Times New Roman"/>
          <w:sz w:val="24"/>
          <w:szCs w:val="24"/>
        </w:rPr>
        <w:t>acknowledges technology as</w:t>
      </w:r>
      <w:r w:rsidRPr="00027148">
        <w:rPr>
          <w:rFonts w:ascii="Times New Roman" w:hAnsi="Times New Roman"/>
          <w:sz w:val="24"/>
          <w:szCs w:val="24"/>
        </w:rPr>
        <w:t xml:space="preserve"> a driving force that will shape the future of the nation and that it can “facilitate learning, engage students and create opportunities for adaptation and creativity that benefit all learners” (CEC, 2012). </w:t>
      </w:r>
      <w:r>
        <w:rPr>
          <w:rFonts w:ascii="Times New Roman" w:hAnsi="Times New Roman"/>
          <w:sz w:val="24"/>
          <w:szCs w:val="24"/>
        </w:rPr>
        <w:t xml:space="preserve"> </w:t>
      </w:r>
      <w:r w:rsidR="00023670">
        <w:rPr>
          <w:rFonts w:ascii="Times New Roman" w:hAnsi="Times New Roman"/>
          <w:sz w:val="24"/>
          <w:szCs w:val="24"/>
        </w:rPr>
        <w:t xml:space="preserve">I believe administrators, inclusion teachers, and researchers, such as Sydeski, who believe in the importance of inclusion and the use of assistive technologies can benefit from looking into this study and it’s results, limitations, and future implications.  </w:t>
      </w:r>
    </w:p>
    <w:p w14:paraId="754950DB" w14:textId="18AFE7D5" w:rsidR="00027148" w:rsidRPr="00027148" w:rsidRDefault="00027148" w:rsidP="00027148">
      <w:pPr>
        <w:pStyle w:val="NormalWeb"/>
        <w:spacing w:line="480" w:lineRule="auto"/>
        <w:ind w:firstLine="720"/>
        <w:rPr>
          <w:rFonts w:ascii="Times New Roman" w:hAnsi="Times New Roman"/>
          <w:sz w:val="24"/>
          <w:szCs w:val="24"/>
        </w:rPr>
      </w:pPr>
    </w:p>
    <w:p w14:paraId="6EE49809" w14:textId="7B7659A2" w:rsidR="00027148" w:rsidRPr="00027148" w:rsidRDefault="00027148" w:rsidP="00027148">
      <w:pPr>
        <w:rPr>
          <w:rFonts w:cs="Times New Roman"/>
          <w:b/>
          <w:color w:val="000000"/>
        </w:rPr>
      </w:pPr>
      <w:r>
        <w:rPr>
          <w:rFonts w:cs="Times New Roman"/>
        </w:rPr>
        <w:t xml:space="preserve">  </w:t>
      </w:r>
      <w:r w:rsidRPr="00027148">
        <w:rPr>
          <w:rFonts w:cs="Times New Roman"/>
        </w:rPr>
        <w:t xml:space="preserve"> </w:t>
      </w:r>
    </w:p>
    <w:p w14:paraId="39820B69" w14:textId="42A84481" w:rsidR="00027148" w:rsidRPr="00027148" w:rsidRDefault="00027148" w:rsidP="00027148">
      <w:pPr>
        <w:ind w:firstLine="0"/>
        <w:rPr>
          <w:rFonts w:cs="Times New Roman"/>
          <w:b/>
          <w:color w:val="000000"/>
        </w:rPr>
      </w:pPr>
      <w:r>
        <w:t xml:space="preserve"> </w:t>
      </w:r>
    </w:p>
    <w:p w14:paraId="0E6D9D60" w14:textId="77777777" w:rsidR="002B0369" w:rsidRPr="002B0369" w:rsidRDefault="002B0369" w:rsidP="002B0369">
      <w:pPr>
        <w:ind w:firstLine="0"/>
      </w:pPr>
    </w:p>
    <w:p w14:paraId="4ABE09D6" w14:textId="77777777" w:rsidR="007524E3" w:rsidRPr="000B780B" w:rsidRDefault="007524E3" w:rsidP="000B780B">
      <w:pPr>
        <w:ind w:firstLine="0"/>
      </w:pPr>
    </w:p>
    <w:p w14:paraId="36520422" w14:textId="77777777" w:rsidR="00861AFD" w:rsidRDefault="00861AFD" w:rsidP="00AB7EF3"/>
    <w:p w14:paraId="116EC98F" w14:textId="77777777" w:rsidR="008A5D5A" w:rsidRDefault="008A5D5A" w:rsidP="003120A2">
      <w:pPr>
        <w:ind w:firstLine="0"/>
      </w:pPr>
      <w:r>
        <w:t>Limitations:</w:t>
      </w:r>
    </w:p>
    <w:p w14:paraId="16E6648D" w14:textId="4E8AFB23" w:rsidR="00FF4783" w:rsidRDefault="00AB7EF3" w:rsidP="008A5D5A">
      <w:r>
        <w:t xml:space="preserve">A lot of factors are being considered in the methodology and research design of this study. </w:t>
      </w:r>
      <w:r w:rsidR="000320AC">
        <w:t xml:space="preserve"> Students and teachers may relocate before the conclusion of the stud, which may cause to re-direct the study.  Also, students may be unable to communicate or reflect upon instruction given by teachers trained or not trained in using the assistive technology.  </w:t>
      </w:r>
      <w:r>
        <w:t xml:space="preserve"> Other limitations and concerns not mentioned may also affect the design and method of this study.  Furthermore, access to participants and </w:t>
      </w:r>
      <w:r w:rsidR="004905BC">
        <w:t>facilities may</w:t>
      </w:r>
      <w:r>
        <w:t xml:space="preserve"> change, which may cause new designs and methods to be implemented.</w:t>
      </w:r>
      <w:r w:rsidR="008A5D5A">
        <w:t xml:space="preserve"> Also, outliers such as inaccurate measures of use may affect the data collected in this study.</w:t>
      </w:r>
      <w:r>
        <w:t xml:space="preserve">  </w:t>
      </w:r>
      <w:r w:rsidR="008A5D5A">
        <w:t>Lastly, the sample is from one specific area.  Samples from other regions in the United States may provide from a more well-rounded study, as well as, a better representation of the target population.</w:t>
      </w:r>
    </w:p>
    <w:p w14:paraId="13468C4D" w14:textId="77777777" w:rsidR="008A5D5A" w:rsidRDefault="008A5D5A" w:rsidP="008A5D5A"/>
    <w:p w14:paraId="1DBC7C44" w14:textId="40DDAD1A" w:rsidR="008A5D5A" w:rsidRDefault="008A5D5A" w:rsidP="008A5D5A">
      <w:pPr>
        <w:ind w:firstLine="0"/>
      </w:pPr>
      <w:r>
        <w:t>Future Research:</w:t>
      </w:r>
    </w:p>
    <w:p w14:paraId="14810EE3" w14:textId="3E001C95" w:rsidR="008A5D5A" w:rsidRDefault="008A5D5A" w:rsidP="008A5D5A">
      <w:pPr>
        <w:ind w:firstLine="0"/>
      </w:pPr>
      <w:r>
        <w:tab/>
        <w:t>Reflecting back on the purpose of this study, a few questions arise that may result in future studies or research concerning assistive technology and professional development.</w:t>
      </w:r>
    </w:p>
    <w:p w14:paraId="3624D4AF" w14:textId="1B853C42" w:rsidR="008A5D5A" w:rsidRDefault="008A5D5A" w:rsidP="008A5D5A">
      <w:pPr>
        <w:pStyle w:val="ListParagraph"/>
        <w:numPr>
          <w:ilvl w:val="0"/>
          <w:numId w:val="4"/>
        </w:numPr>
      </w:pPr>
      <w:r>
        <w:t>Does the quality of training or professional development have an effect on student use of assistive technology?</w:t>
      </w:r>
    </w:p>
    <w:p w14:paraId="236D1EB3" w14:textId="18F6343B" w:rsidR="008A5D5A" w:rsidRDefault="008A5D5A" w:rsidP="008A5D5A">
      <w:pPr>
        <w:pStyle w:val="ListParagraph"/>
        <w:numPr>
          <w:ilvl w:val="0"/>
          <w:numId w:val="4"/>
        </w:numPr>
      </w:pPr>
      <w:r>
        <w:t>Is the inclusion classroom an appropriate setting for assistive technology, or should it be limited to the special education classroom?</w:t>
      </w:r>
    </w:p>
    <w:p w14:paraId="1D3F875E" w14:textId="29EB737D" w:rsidR="008A5D5A" w:rsidRDefault="008A5D5A" w:rsidP="008A5D5A">
      <w:pPr>
        <w:pStyle w:val="ListParagraph"/>
        <w:numPr>
          <w:ilvl w:val="0"/>
          <w:numId w:val="4"/>
        </w:numPr>
      </w:pPr>
      <w:r>
        <w:t xml:space="preserve">What is in impact of assistive technology concerning teacher and student communication?  </w:t>
      </w:r>
    </w:p>
    <w:p w14:paraId="5CC30683" w14:textId="77777777" w:rsidR="008A5D5A" w:rsidRDefault="008A5D5A" w:rsidP="008A5D5A">
      <w:pPr>
        <w:ind w:firstLine="0"/>
      </w:pPr>
    </w:p>
    <w:p w14:paraId="5DA1CD44" w14:textId="77777777" w:rsidR="00993538" w:rsidRDefault="00993538" w:rsidP="008A5D5A">
      <w:pPr>
        <w:ind w:firstLine="0"/>
      </w:pPr>
    </w:p>
    <w:p w14:paraId="234C80D9" w14:textId="77777777" w:rsidR="00993538" w:rsidRDefault="00993538" w:rsidP="008A5D5A">
      <w:pPr>
        <w:ind w:firstLine="0"/>
      </w:pPr>
    </w:p>
    <w:p w14:paraId="48F7C1D3" w14:textId="77777777" w:rsidR="00993538" w:rsidRDefault="00993538" w:rsidP="008A5D5A">
      <w:pPr>
        <w:ind w:firstLine="0"/>
      </w:pPr>
    </w:p>
    <w:p w14:paraId="63D38FF2" w14:textId="77777777" w:rsidR="00993538" w:rsidRDefault="00993538" w:rsidP="008A5D5A">
      <w:pPr>
        <w:ind w:firstLine="0"/>
      </w:pPr>
    </w:p>
    <w:p w14:paraId="46461E04" w14:textId="77777777" w:rsidR="00993538" w:rsidRDefault="00993538" w:rsidP="008A5D5A">
      <w:pPr>
        <w:ind w:firstLine="0"/>
      </w:pPr>
    </w:p>
    <w:p w14:paraId="0AFA56E6" w14:textId="77777777" w:rsidR="00993538" w:rsidRDefault="00993538" w:rsidP="008A5D5A">
      <w:pPr>
        <w:ind w:firstLine="0"/>
      </w:pPr>
    </w:p>
    <w:p w14:paraId="1FAC2B40" w14:textId="77777777" w:rsidR="00FF4783" w:rsidRDefault="00FF4783" w:rsidP="003120A2">
      <w:pPr>
        <w:ind w:firstLine="0"/>
        <w:rPr>
          <w:b/>
        </w:rPr>
      </w:pPr>
    </w:p>
    <w:p w14:paraId="48FF71E7" w14:textId="0AC18955" w:rsidR="00CD4FFD" w:rsidRDefault="00CD4FFD" w:rsidP="003120A2">
      <w:pPr>
        <w:ind w:firstLine="0"/>
        <w:rPr>
          <w:b/>
        </w:rPr>
      </w:pPr>
      <w:r w:rsidRPr="00CD4FFD">
        <w:rPr>
          <w:b/>
        </w:rPr>
        <w:t>References:</w:t>
      </w:r>
    </w:p>
    <w:p w14:paraId="14F48E63" w14:textId="7DAB0034" w:rsidR="00FF4783" w:rsidRDefault="00FF4783" w:rsidP="00FF4783">
      <w:pPr>
        <w:pStyle w:val="Reference"/>
      </w:pPr>
      <w:r w:rsidRPr="00FF4783">
        <w:t xml:space="preserve">Burack, J. A., Root, R., &amp; Zigler, E. (1997). Inclusive education for students with autism: Reviewing ideological, empirical, and community considerations. </w:t>
      </w:r>
      <w:r w:rsidRPr="00FF4783">
        <w:rPr>
          <w:i/>
        </w:rPr>
        <w:t>Handbook of autism and pervasive developmental disorders</w:t>
      </w:r>
      <w:r>
        <w:rPr>
          <w:i/>
        </w:rPr>
        <w:t>, 2,</w:t>
      </w:r>
      <w:r w:rsidRPr="00FF4783">
        <w:t>796–807</w:t>
      </w:r>
    </w:p>
    <w:p w14:paraId="2433BAFC" w14:textId="77777777" w:rsidR="00FF4783" w:rsidRPr="00FF4783" w:rsidRDefault="00FF4783" w:rsidP="00FF4783">
      <w:pPr>
        <w:widowControl w:val="0"/>
        <w:autoSpaceDE w:val="0"/>
        <w:autoSpaceDN w:val="0"/>
        <w:adjustRightInd w:val="0"/>
        <w:spacing w:line="240" w:lineRule="auto"/>
        <w:ind w:firstLine="0"/>
        <w:rPr>
          <w:rFonts w:cs="Times New Roman"/>
        </w:rPr>
      </w:pPr>
    </w:p>
    <w:p w14:paraId="165B5603" w14:textId="75E5AEDF" w:rsidR="00CD4FFD" w:rsidRDefault="00CD4FFD" w:rsidP="00CD4FFD">
      <w:pPr>
        <w:pStyle w:val="Reference"/>
        <w:rPr>
          <w:rStyle w:val="Hyperlink"/>
          <w:rFonts w:ascii="Times New Roman" w:hAnsi="Times New Roman" w:cs="Times New Roman"/>
        </w:rPr>
      </w:pPr>
      <w:r>
        <w:t xml:space="preserve">Burden, R., Tinnerman, L., Lunce, L., &amp; Runshe, D.  (2010). Video Case Studies: Preparing Teachers for Inclusion. </w:t>
      </w:r>
      <w:r w:rsidRPr="002A50F1">
        <w:rPr>
          <w:i/>
        </w:rPr>
        <w:t>T</w:t>
      </w:r>
      <w:r>
        <w:rPr>
          <w:i/>
        </w:rPr>
        <w:t>eaching</w:t>
      </w:r>
      <w:r w:rsidRPr="002A50F1">
        <w:rPr>
          <w:i/>
        </w:rPr>
        <w:t xml:space="preserve"> Exceptional Children Plus</w:t>
      </w:r>
      <w:r>
        <w:t xml:space="preserve">, </w:t>
      </w:r>
      <w:r w:rsidRPr="002E23A7">
        <w:rPr>
          <w:i/>
        </w:rPr>
        <w:t>6</w:t>
      </w:r>
      <w:r>
        <w:t xml:space="preserve">(4), 1-11. </w:t>
      </w:r>
      <w:r w:rsidR="00206942">
        <w:rPr>
          <w:rFonts w:cs="Times New Roman"/>
          <w:color w:val="000000"/>
        </w:rPr>
        <w:t>Retrieved from</w:t>
      </w:r>
      <w:r>
        <w:rPr>
          <w:rFonts w:cs="Times New Roman"/>
          <w:color w:val="000000"/>
        </w:rPr>
        <w:t xml:space="preserve"> </w:t>
      </w:r>
      <w:hyperlink r:id="rId10" w:history="1">
        <w:r w:rsidRPr="00F60098">
          <w:rPr>
            <w:rStyle w:val="Hyperlink"/>
            <w:rFonts w:ascii="Times New Roman" w:hAnsi="Times New Roman" w:cs="Times New Roman"/>
          </w:rPr>
          <w:t>http://escholarship.bc.edu/education/tecplus/vol6/iss4/art3</w:t>
        </w:r>
      </w:hyperlink>
    </w:p>
    <w:p w14:paraId="2B5D944D" w14:textId="77777777" w:rsidR="001832A1" w:rsidRDefault="001832A1" w:rsidP="00CD4FFD">
      <w:pPr>
        <w:pStyle w:val="Reference"/>
        <w:rPr>
          <w:rStyle w:val="Hyperlink"/>
          <w:rFonts w:ascii="Times New Roman" w:hAnsi="Times New Roman" w:cs="Times New Roman"/>
        </w:rPr>
      </w:pPr>
    </w:p>
    <w:p w14:paraId="400F106F" w14:textId="74BB1C5E" w:rsidR="001832A1" w:rsidRPr="001832A1" w:rsidRDefault="001832A1" w:rsidP="00CD4FFD">
      <w:pPr>
        <w:pStyle w:val="Reference"/>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Carlson, S. (2012). The Missing Link in Educational Technology: Training Teachers.  </w:t>
      </w:r>
      <w:r>
        <w:rPr>
          <w:rStyle w:val="Hyperlink"/>
          <w:rFonts w:ascii="Times New Roman" w:hAnsi="Times New Roman" w:cs="Times New Roman"/>
          <w:i/>
          <w:color w:val="auto"/>
          <w:u w:val="none"/>
        </w:rPr>
        <w:t xml:space="preserve">Techknowlogia, </w:t>
      </w:r>
      <w:r>
        <w:rPr>
          <w:rStyle w:val="Hyperlink"/>
          <w:rFonts w:ascii="Times New Roman" w:hAnsi="Times New Roman" w:cs="Times New Roman"/>
          <w:color w:val="auto"/>
          <w:u w:val="none"/>
        </w:rPr>
        <w:t xml:space="preserve">1-11.  </w:t>
      </w:r>
      <w:r w:rsidR="00206942">
        <w:rPr>
          <w:rStyle w:val="Hyperlink"/>
          <w:rFonts w:ascii="Times New Roman" w:hAnsi="Times New Roman" w:cs="Times New Roman"/>
          <w:color w:val="auto"/>
          <w:u w:val="none"/>
        </w:rPr>
        <w:t>Retrieved</w:t>
      </w:r>
      <w:r>
        <w:rPr>
          <w:rStyle w:val="Hyperlink"/>
          <w:rFonts w:ascii="Times New Roman" w:hAnsi="Times New Roman" w:cs="Times New Roman"/>
          <w:color w:val="auto"/>
          <w:u w:val="none"/>
        </w:rPr>
        <w:t xml:space="preserve"> from: </w:t>
      </w:r>
      <w:r w:rsidRPr="001832A1">
        <w:rPr>
          <w:rStyle w:val="Hyperlink"/>
          <w:rFonts w:ascii="Times New Roman" w:hAnsi="Times New Roman" w:cs="Times New Roman"/>
          <w:color w:val="auto"/>
          <w:u w:val="none"/>
        </w:rPr>
        <w:t>http://www.techknowlogia.org/TKL_active_pages2/TableOfContents/main.asp</w:t>
      </w:r>
      <w:r w:rsidR="00206942" w:rsidRPr="001832A1">
        <w:rPr>
          <w:rStyle w:val="Hyperlink"/>
          <w:rFonts w:ascii="Times New Roman" w:hAnsi="Times New Roman" w:cs="Times New Roman"/>
          <w:color w:val="auto"/>
          <w:u w:val="none"/>
        </w:rPr>
        <w:t>? Issue Number</w:t>
      </w:r>
      <w:r w:rsidRPr="001832A1">
        <w:rPr>
          <w:rStyle w:val="Hyperlink"/>
          <w:rFonts w:ascii="Times New Roman" w:hAnsi="Times New Roman" w:cs="Times New Roman"/>
          <w:color w:val="auto"/>
          <w:u w:val="none"/>
        </w:rPr>
        <w:t>=18</w:t>
      </w:r>
    </w:p>
    <w:p w14:paraId="1FDB9C4A" w14:textId="77777777" w:rsidR="00BB7E9C" w:rsidRDefault="00BB7E9C" w:rsidP="00CD4FFD">
      <w:pPr>
        <w:pStyle w:val="Reference"/>
        <w:rPr>
          <w:rStyle w:val="Hyperlink"/>
          <w:rFonts w:ascii="Times New Roman" w:hAnsi="Times New Roman" w:cs="Times New Roman"/>
        </w:rPr>
      </w:pPr>
    </w:p>
    <w:p w14:paraId="4707972D" w14:textId="7C0D97D3" w:rsidR="00BB7E9C" w:rsidRDefault="00BB7E9C" w:rsidP="00CD4FFD">
      <w:pPr>
        <w:pStyle w:val="Reference"/>
      </w:pPr>
      <w:r>
        <w:rPr>
          <w:rStyle w:val="Hyperlink"/>
          <w:rFonts w:ascii="Times New Roman" w:hAnsi="Times New Roman" w:cs="Times New Roman"/>
          <w:color w:val="auto"/>
          <w:u w:val="none"/>
        </w:rPr>
        <w:t>Cavanaugh, T (2013).</w:t>
      </w:r>
      <w:r w:rsidRPr="00BB47AE">
        <w:t xml:space="preserve"> </w:t>
      </w:r>
      <w:r w:rsidR="00BB47AE" w:rsidRPr="00BB47AE">
        <w:t>Preparing Teachers for the Inclusion Classroom: understanding assistive technology and its role in education</w:t>
      </w:r>
      <w:r w:rsidR="00BB47AE">
        <w:t xml:space="preserve">. Retrieved from: </w:t>
      </w:r>
      <w:hyperlink r:id="rId11" w:history="1">
        <w:r w:rsidR="00BB47AE" w:rsidRPr="00BB47AE">
          <w:t>http://www.unf.edu/~tcavanau</w:t>
        </w:r>
      </w:hyperlink>
    </w:p>
    <w:p w14:paraId="16F0AF73" w14:textId="77777777" w:rsidR="006051EC" w:rsidRDefault="006051EC" w:rsidP="00CD4FFD">
      <w:pPr>
        <w:pStyle w:val="Reference"/>
        <w:rPr>
          <w:rStyle w:val="Hyperlink"/>
          <w:rFonts w:ascii="Times New Roman" w:hAnsi="Times New Roman" w:cs="Times New Roman"/>
          <w:color w:val="auto"/>
          <w:u w:val="none"/>
        </w:rPr>
      </w:pPr>
    </w:p>
    <w:p w14:paraId="2A879B22" w14:textId="31D054A8" w:rsidR="006051EC" w:rsidRPr="006051EC" w:rsidRDefault="006051EC" w:rsidP="00CD4FFD">
      <w:pPr>
        <w:pStyle w:val="Reference"/>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(2009). IDEA (Individuals with Disabilities Education Act. </w:t>
      </w:r>
      <w:r>
        <w:rPr>
          <w:rStyle w:val="Hyperlink"/>
          <w:rFonts w:ascii="Times New Roman" w:hAnsi="Times New Roman" w:cs="Times New Roman"/>
          <w:i/>
          <w:color w:val="auto"/>
          <w:u w:val="none"/>
        </w:rPr>
        <w:t xml:space="preserve">Education Issues.  </w:t>
      </w:r>
      <w:r>
        <w:rPr>
          <w:rStyle w:val="Hyperlink"/>
          <w:rFonts w:ascii="Times New Roman" w:hAnsi="Times New Roman" w:cs="Times New Roman"/>
          <w:color w:val="auto"/>
          <w:u w:val="none"/>
        </w:rPr>
        <w:t xml:space="preserve">Retrieved from: </w:t>
      </w:r>
      <w:r w:rsidRPr="006051EC">
        <w:rPr>
          <w:rStyle w:val="Hyperlink"/>
          <w:rFonts w:ascii="Times New Roman" w:hAnsi="Times New Roman" w:cs="Times New Roman"/>
          <w:color w:val="auto"/>
          <w:u w:val="none"/>
        </w:rPr>
        <w:t>http://www.help4adhd.org/en/education/rights/idea</w:t>
      </w:r>
    </w:p>
    <w:p w14:paraId="3B10B3C9" w14:textId="77777777" w:rsidR="00217D53" w:rsidRDefault="00217D53" w:rsidP="00CD4FFD">
      <w:pPr>
        <w:pStyle w:val="Reference"/>
        <w:rPr>
          <w:rFonts w:ascii="Times New Roman" w:hAnsi="Times New Roman" w:cs="Times New Roman"/>
          <w:color w:val="00009A"/>
        </w:rPr>
      </w:pPr>
    </w:p>
    <w:p w14:paraId="2F5A95C6" w14:textId="77777777" w:rsidR="00217D53" w:rsidRDefault="00217D53" w:rsidP="00217D53">
      <w:pPr>
        <w:pStyle w:val="Reference"/>
        <w:rPr>
          <w:rFonts w:ascii="Tahoma" w:hAnsi="Tahoma" w:cs="Tahoma"/>
          <w:color w:val="262626"/>
        </w:rPr>
      </w:pPr>
      <w:r>
        <w:t>Fan, T. Enhancing Learning with the Use of Assistive</w:t>
      </w:r>
      <w:r w:rsidRPr="00A351CA">
        <w:t xml:space="preserve"> </w:t>
      </w:r>
      <w:r w:rsidRPr="00A351CA">
        <w:rPr>
          <w:bCs/>
        </w:rPr>
        <w:t>Technology</w:t>
      </w:r>
      <w:r>
        <w:t xml:space="preserve"> for Children on the </w:t>
      </w:r>
      <w:r w:rsidRPr="00A351CA">
        <w:rPr>
          <w:bCs/>
        </w:rPr>
        <w:t>Autism</w:t>
      </w:r>
      <w:r w:rsidRPr="00A351CA">
        <w:t xml:space="preserve"> </w:t>
      </w:r>
      <w:r>
        <w:t xml:space="preserve">Spectrum.  </w:t>
      </w:r>
      <w:r>
        <w:rPr>
          <w:rFonts w:ascii="Times New Roman" w:hAnsi="Times New Roman" w:cs="Times New Roman"/>
          <w:i/>
        </w:rPr>
        <w:t>Online Submission</w:t>
      </w:r>
      <w:r w:rsidRPr="00D81BBD">
        <w:rPr>
          <w:rFonts w:ascii="Times New Roman" w:hAnsi="Times New Roman" w:cs="Times New Roman"/>
          <w:i/>
        </w:rPr>
        <w:t>.</w:t>
      </w:r>
      <w:r>
        <w:rPr>
          <w:rFonts w:ascii="Times New Roman" w:hAnsi="Times New Roman" w:cs="Times New Roman"/>
        </w:rPr>
        <w:t xml:space="preserve"> 1-40. Retrieved from:</w:t>
      </w:r>
      <w:r>
        <w:t xml:space="preserve"> </w:t>
      </w:r>
      <w:hyperlink r:id="rId12" w:history="1">
        <w:r w:rsidRPr="00EB395A">
          <w:rPr>
            <w:rFonts w:ascii="Times New Roman" w:hAnsi="Times New Roman" w:cs="Times New Roman"/>
          </w:rPr>
          <w:t>http://www.eric.ed.gov/contentdelivery/servlet/ERICServlet?accno=ED531866</w:t>
        </w:r>
      </w:hyperlink>
      <w:r w:rsidRPr="00EB395A">
        <w:rPr>
          <w:rFonts w:ascii="Times New Roman" w:hAnsi="Times New Roman" w:cs="Times New Roman"/>
        </w:rPr>
        <w:t> </w:t>
      </w:r>
    </w:p>
    <w:p w14:paraId="17160CD7" w14:textId="77777777" w:rsidR="00CD4FFD" w:rsidRPr="00F14BC2" w:rsidRDefault="00CD4FFD" w:rsidP="00217D53">
      <w:pPr>
        <w:pStyle w:val="Reference"/>
        <w:ind w:left="0" w:firstLine="0"/>
        <w:rPr>
          <w:rFonts w:cs="Times New Roman"/>
          <w:color w:val="000000"/>
        </w:rPr>
      </w:pPr>
    </w:p>
    <w:p w14:paraId="70CA2C65" w14:textId="77777777" w:rsidR="00CD4FFD" w:rsidRDefault="00CD4FFD" w:rsidP="00CD4FFD">
      <w:pPr>
        <w:pStyle w:val="Reference"/>
        <w:rPr>
          <w:rFonts w:ascii="Times New Roman" w:hAnsi="Times New Roman" w:cs="Times New Roman"/>
          <w:color w:val="000000"/>
        </w:rPr>
      </w:pPr>
      <w:r w:rsidRPr="00E13F0E">
        <w:rPr>
          <w:rFonts w:ascii="Times New Roman" w:hAnsi="Times New Roman" w:cs="Times New Roman"/>
        </w:rPr>
        <w:t>Hwang, H (2011). What teachers do not know: The emotional experience of Autism Spectrum Disorders.</w:t>
      </w:r>
      <w:r>
        <w:rPr>
          <w:rFonts w:ascii="Times New Roman" w:hAnsi="Times New Roman" w:cs="Times New Roman"/>
        </w:rPr>
        <w:t xml:space="preserve"> </w:t>
      </w:r>
      <w:r w:rsidRPr="00E13F0E">
        <w:rPr>
          <w:rFonts w:ascii="Times New Roman" w:hAnsi="Times New Roman" w:cs="Times New Roman"/>
          <w:i/>
        </w:rPr>
        <w:t xml:space="preserve">Proceedings from </w:t>
      </w:r>
      <w:hyperlink r:id="rId13" w:history="1">
        <w:r w:rsidRPr="00E13F0E">
          <w:rPr>
            <w:rFonts w:ascii="Times New Roman" w:hAnsi="Times New Roman" w:cs="Times New Roman"/>
            <w:i/>
          </w:rPr>
          <w:t xml:space="preserve">International Conference on Education and e-Learning (EeL). </w:t>
        </w:r>
      </w:hyperlink>
      <w:r w:rsidRPr="00E13F0E">
        <w:rPr>
          <w:rFonts w:ascii="Times New Roman" w:hAnsi="Times New Roman" w:cs="Times New Roman"/>
        </w:rPr>
        <w:t xml:space="preserve"> 159-163.  </w:t>
      </w:r>
      <w:r w:rsidRPr="00E13F0E">
        <w:rPr>
          <w:rFonts w:ascii="Times New Roman" w:hAnsi="Times New Roman" w:cs="Times New Roman"/>
          <w:color w:val="000000"/>
        </w:rPr>
        <w:t>doi: 10.5716/2251-1814_EeL64</w:t>
      </w:r>
    </w:p>
    <w:p w14:paraId="47E8F935" w14:textId="77777777" w:rsidR="00FF4783" w:rsidRDefault="00FF4783" w:rsidP="00CD4FFD">
      <w:pPr>
        <w:pStyle w:val="Reference"/>
        <w:rPr>
          <w:rFonts w:ascii="Times New Roman" w:hAnsi="Times New Roman" w:cs="Times New Roman"/>
          <w:color w:val="000000"/>
        </w:rPr>
      </w:pPr>
    </w:p>
    <w:p w14:paraId="733912DE" w14:textId="04244157" w:rsidR="0063324F" w:rsidRDefault="0063324F" w:rsidP="0075092A">
      <w:pPr>
        <w:pStyle w:val="Reference"/>
      </w:pPr>
      <w:r>
        <w:t>Kilanowski-Press, L.</w:t>
      </w:r>
      <w:r w:rsidR="0075092A">
        <w:t>, Foote, C., &amp; Rinaldo, V. (2010)</w:t>
      </w:r>
      <w:r>
        <w:t xml:space="preserve">. </w:t>
      </w:r>
      <w:r w:rsidRPr="0063324F">
        <w:t>Inclusion Classrooms And Teachers: A Survey Of Current Practices</w:t>
      </w:r>
      <w:r>
        <w:t xml:space="preserve">. </w:t>
      </w:r>
      <w:r w:rsidR="0075092A">
        <w:rPr>
          <w:i/>
        </w:rPr>
        <w:t>International Journal of Special Education, 25</w:t>
      </w:r>
      <w:r w:rsidR="0075092A">
        <w:t>(3), 43-56.</w:t>
      </w:r>
    </w:p>
    <w:p w14:paraId="448D71C9" w14:textId="77777777" w:rsidR="00F47E06" w:rsidRDefault="00F47E06" w:rsidP="0075092A">
      <w:pPr>
        <w:pStyle w:val="Reference"/>
      </w:pPr>
    </w:p>
    <w:p w14:paraId="3346A09B" w14:textId="77777777" w:rsidR="00F47E06" w:rsidRPr="00F47E06" w:rsidRDefault="00F47E06" w:rsidP="00F47E06">
      <w:pPr>
        <w:pStyle w:val="Reference"/>
      </w:pPr>
      <w:r w:rsidRPr="00F47E06">
        <w:t xml:space="preserve">Koehler, M. J., &amp; Mishra, P. (2009). What is technological pedagogical content knowledge? </w:t>
      </w:r>
      <w:r w:rsidRPr="00F47E06">
        <w:rPr>
          <w:i/>
          <w:iCs/>
        </w:rPr>
        <w:t>Contemporary Issues in Technology and Teacher Education</w:t>
      </w:r>
      <w:r w:rsidRPr="00F47E06">
        <w:t xml:space="preserve">, </w:t>
      </w:r>
      <w:r w:rsidRPr="00F47E06">
        <w:rPr>
          <w:i/>
          <w:iCs/>
        </w:rPr>
        <w:t>9</w:t>
      </w:r>
      <w:r w:rsidRPr="00F47E06">
        <w:t>(1), 60-70.</w:t>
      </w:r>
    </w:p>
    <w:p w14:paraId="693EAE03" w14:textId="77777777" w:rsidR="0075092A" w:rsidRPr="0075092A" w:rsidRDefault="0075092A" w:rsidP="00F47E06">
      <w:pPr>
        <w:pStyle w:val="Reference"/>
        <w:ind w:left="0" w:firstLine="0"/>
      </w:pPr>
    </w:p>
    <w:p w14:paraId="26F8B98A" w14:textId="534DE265" w:rsidR="0075092A" w:rsidRDefault="0075092A" w:rsidP="00217D53">
      <w:pPr>
        <w:pStyle w:val="Reference"/>
        <w:rPr>
          <w:rFonts w:ascii="Times New Roman" w:hAnsi="Times New Roman" w:cs="Times New Roman"/>
          <w:color w:val="262626"/>
        </w:rPr>
      </w:pPr>
      <w:r>
        <w:t xml:space="preserve">Ploog, B., Scharf, A., Nelson, &amp; Brooks, P. (2013). </w:t>
      </w:r>
      <w:r w:rsidRPr="0075092A">
        <w:rPr>
          <w:rFonts w:ascii="Times New Roman" w:hAnsi="Times New Roman" w:cs="Times New Roman"/>
          <w:color w:val="262626"/>
        </w:rPr>
        <w:t>Use of Computer-Assisted Technologies (CAT) to Enhance Social, Communicative, and Language Development in Children with Autism Spectrum Disorders</w:t>
      </w:r>
      <w:r>
        <w:rPr>
          <w:rFonts w:ascii="Times New Roman" w:hAnsi="Times New Roman" w:cs="Times New Roman"/>
          <w:color w:val="262626"/>
        </w:rPr>
        <w:t xml:space="preserve">. </w:t>
      </w:r>
      <w:r>
        <w:rPr>
          <w:rFonts w:ascii="Times New Roman" w:hAnsi="Times New Roman" w:cs="Times New Roman"/>
          <w:i/>
          <w:color w:val="262626"/>
        </w:rPr>
        <w:t xml:space="preserve"> Journal of Autism and Developmental Disorders, 43</w:t>
      </w:r>
      <w:r>
        <w:rPr>
          <w:rFonts w:ascii="Times New Roman" w:hAnsi="Times New Roman" w:cs="Times New Roman"/>
          <w:color w:val="262626"/>
        </w:rPr>
        <w:t>(2), 301-322. doi:10.1007/s10803-012-1571-3</w:t>
      </w:r>
    </w:p>
    <w:p w14:paraId="418B97A0" w14:textId="77777777" w:rsidR="00FF4783" w:rsidRDefault="00FF4783" w:rsidP="00217D53">
      <w:pPr>
        <w:pStyle w:val="Reference"/>
        <w:rPr>
          <w:rFonts w:ascii="Times New Roman" w:hAnsi="Times New Roman" w:cs="Times New Roman"/>
          <w:color w:val="262626"/>
        </w:rPr>
      </w:pPr>
    </w:p>
    <w:p w14:paraId="2344A4B3" w14:textId="5897857D" w:rsidR="00FF4783" w:rsidRDefault="00FF4783" w:rsidP="00FF4783">
      <w:pPr>
        <w:pStyle w:val="Reference"/>
      </w:pPr>
      <w:r w:rsidRPr="00FF4783">
        <w:t>Segall, M. J. (2007). Inclusion of students with autism spectrum disorder: Educator experience, knowledge, and attitudes.</w:t>
      </w:r>
      <w:r w:rsidRPr="00FF4783">
        <w:rPr>
          <w:i/>
        </w:rPr>
        <w:t xml:space="preserve"> Unpublished master’s thesis, University of Georgia, Athens, Georgia</w:t>
      </w:r>
      <w:r w:rsidRPr="00FF4783">
        <w:t>.</w:t>
      </w:r>
    </w:p>
    <w:p w14:paraId="184F3660" w14:textId="2B11FBC8" w:rsidR="00023670" w:rsidRPr="00023670" w:rsidRDefault="00023670" w:rsidP="00FF4783">
      <w:pPr>
        <w:pStyle w:val="Reference"/>
        <w:rPr>
          <w:rFonts w:ascii="Times New Roman" w:hAnsi="Times New Roman" w:cs="Times New Roman"/>
        </w:rPr>
      </w:pPr>
      <w:r w:rsidRPr="00023670">
        <w:rPr>
          <w:rFonts w:ascii="Times New Roman" w:hAnsi="Times New Roman" w:cs="Times New Roman"/>
          <w:color w:val="262626"/>
        </w:rPr>
        <w:t>Sydeski, R.T.</w:t>
      </w:r>
      <w:r w:rsidR="002B2752">
        <w:rPr>
          <w:rFonts w:ascii="Times New Roman" w:hAnsi="Times New Roman" w:cs="Times New Roman"/>
          <w:color w:val="262626"/>
        </w:rPr>
        <w:t>(2013)</w:t>
      </w:r>
      <w:r w:rsidRPr="00023670">
        <w:rPr>
          <w:rFonts w:ascii="Times New Roman" w:hAnsi="Times New Roman" w:cs="Times New Roman"/>
          <w:color w:val="262626"/>
        </w:rPr>
        <w:t xml:space="preserve"> A study of special education teachers' knowledge of assistive technology for children with reading difficulties. </w:t>
      </w:r>
      <w:r w:rsidRPr="002B2752">
        <w:rPr>
          <w:rFonts w:ascii="Times New Roman" w:hAnsi="Times New Roman" w:cs="Times New Roman"/>
          <w:i/>
          <w:color w:val="262626"/>
        </w:rPr>
        <w:t>Ph.D. thesis, Duquesne University.</w:t>
      </w:r>
    </w:p>
    <w:p w14:paraId="2E37B170" w14:textId="77777777" w:rsidR="0075092A" w:rsidRDefault="0075092A" w:rsidP="00217D53">
      <w:pPr>
        <w:pStyle w:val="Reference"/>
        <w:rPr>
          <w:rFonts w:ascii="Times New Roman" w:hAnsi="Times New Roman" w:cs="Times New Roman"/>
          <w:color w:val="262626"/>
        </w:rPr>
      </w:pPr>
    </w:p>
    <w:p w14:paraId="67E31C3C" w14:textId="2EF2A885" w:rsidR="00217D53" w:rsidRDefault="00217D53" w:rsidP="00217D53">
      <w:pPr>
        <w:pStyle w:val="Reference"/>
      </w:pPr>
      <w:r w:rsidRPr="0075092A">
        <w:rPr>
          <w:rFonts w:ascii="Times New Roman" w:hAnsi="Times New Roman" w:cs="Times New Roman"/>
        </w:rPr>
        <w:t>Yell</w:t>
      </w:r>
      <w:r w:rsidRPr="00217D53">
        <w:t xml:space="preserve">, M. L., Drasgow, E., &amp; Lowrey, K. A. (2005). No child left behind and students with autism spectrum disorders. </w:t>
      </w:r>
      <w:r w:rsidRPr="00217D53">
        <w:rPr>
          <w:i/>
        </w:rPr>
        <w:t>Focus on Autism and Other Developmental Disabilities,</w:t>
      </w:r>
      <w:r w:rsidRPr="00217D53">
        <w:t xml:space="preserve"> </w:t>
      </w:r>
      <w:r w:rsidRPr="00217D53">
        <w:rPr>
          <w:i/>
        </w:rPr>
        <w:t>20,</w:t>
      </w:r>
      <w:r w:rsidRPr="00217D53">
        <w:t xml:space="preserve"> 130–139.</w:t>
      </w:r>
    </w:p>
    <w:p w14:paraId="1A936323" w14:textId="77777777" w:rsidR="00CD5498" w:rsidRPr="00217D53" w:rsidRDefault="00CD5498" w:rsidP="00217D53">
      <w:pPr>
        <w:pStyle w:val="Reference"/>
      </w:pPr>
    </w:p>
    <w:p w14:paraId="016C7166" w14:textId="0CEAEEF6" w:rsidR="00217D53" w:rsidRPr="00217D53" w:rsidRDefault="00217D53" w:rsidP="00217D53">
      <w:pPr>
        <w:pStyle w:val="Reference"/>
      </w:pPr>
      <w:r w:rsidRPr="00217D53">
        <w:t>Yell, M. L., Katsiyannis, A., Drasgow, E., &amp; Herbst, M. (2003). Developing legally correct and educationally appropriate programs for students with autism spectrum</w:t>
      </w:r>
      <w:r>
        <w:t xml:space="preserve"> </w:t>
      </w:r>
      <w:r w:rsidRPr="00217D53">
        <w:t xml:space="preserve">disorders. </w:t>
      </w:r>
      <w:r w:rsidRPr="00217D53">
        <w:rPr>
          <w:i/>
        </w:rPr>
        <w:t>Focus on Autism and Other Developmental Disabilities</w:t>
      </w:r>
      <w:r w:rsidRPr="00217D53">
        <w:t xml:space="preserve">, </w:t>
      </w:r>
      <w:r w:rsidRPr="00217D53">
        <w:rPr>
          <w:i/>
        </w:rPr>
        <w:t>18</w:t>
      </w:r>
      <w:r w:rsidRPr="00217D53">
        <w:t>, 182–191.</w:t>
      </w:r>
    </w:p>
    <w:p w14:paraId="421E1012" w14:textId="77777777" w:rsidR="00CD4FFD" w:rsidRDefault="00CD4FFD" w:rsidP="00AB7EF3"/>
    <w:sectPr w:rsidR="00CD4FFD" w:rsidSect="00063070">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AE8C" w14:textId="77777777" w:rsidR="00E143A8" w:rsidRDefault="00E143A8" w:rsidP="000562A9">
      <w:pPr>
        <w:spacing w:line="240" w:lineRule="auto"/>
      </w:pPr>
      <w:r>
        <w:separator/>
      </w:r>
    </w:p>
  </w:endnote>
  <w:endnote w:type="continuationSeparator" w:id="0">
    <w:p w14:paraId="4DE151ED" w14:textId="77777777" w:rsidR="00E143A8" w:rsidRDefault="00E143A8" w:rsidP="00056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FD954" w14:textId="77777777" w:rsidR="00E143A8" w:rsidRDefault="00E143A8" w:rsidP="000562A9">
      <w:pPr>
        <w:spacing w:line="240" w:lineRule="auto"/>
      </w:pPr>
      <w:r>
        <w:separator/>
      </w:r>
    </w:p>
  </w:footnote>
  <w:footnote w:type="continuationSeparator" w:id="0">
    <w:p w14:paraId="43F0EE36" w14:textId="77777777" w:rsidR="00E143A8" w:rsidRDefault="00E143A8" w:rsidP="000562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1E4E" w14:textId="77777777" w:rsidR="00E143A8" w:rsidRDefault="00E143A8" w:rsidP="00EB3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B8C4A" w14:textId="77777777" w:rsidR="00E143A8" w:rsidRDefault="00993538" w:rsidP="00272FAF">
    <w:pPr>
      <w:pStyle w:val="Header"/>
      <w:ind w:right="360"/>
    </w:pPr>
    <w:sdt>
      <w:sdtPr>
        <w:id w:val="171999623"/>
        <w:placeholder>
          <w:docPart w:val="9338C47A2086AB46B51B634050612C0D"/>
        </w:placeholder>
        <w:temporary/>
        <w:showingPlcHdr/>
      </w:sdtPr>
      <w:sdtEndPr/>
      <w:sdtContent>
        <w:r w:rsidR="00E143A8">
          <w:t>[Type text]</w:t>
        </w:r>
      </w:sdtContent>
    </w:sdt>
    <w:r w:rsidR="00E143A8">
      <w:ptab w:relativeTo="margin" w:alignment="center" w:leader="none"/>
    </w:r>
    <w:sdt>
      <w:sdtPr>
        <w:id w:val="171999624"/>
        <w:placeholder>
          <w:docPart w:val="CA9558DAFE9683479E1669B5947CFA1B"/>
        </w:placeholder>
        <w:temporary/>
        <w:showingPlcHdr/>
      </w:sdtPr>
      <w:sdtEndPr/>
      <w:sdtContent>
        <w:r w:rsidR="00E143A8">
          <w:t>[Type text]</w:t>
        </w:r>
      </w:sdtContent>
    </w:sdt>
    <w:r w:rsidR="00E143A8">
      <w:ptab w:relativeTo="margin" w:alignment="right" w:leader="none"/>
    </w:r>
    <w:sdt>
      <w:sdtPr>
        <w:id w:val="171999625"/>
        <w:placeholder>
          <w:docPart w:val="33EA4553E0EB774D9FD5B2DC74B251E4"/>
        </w:placeholder>
        <w:temporary/>
        <w:showingPlcHdr/>
      </w:sdtPr>
      <w:sdtEndPr/>
      <w:sdtContent>
        <w:r w:rsidR="00E143A8">
          <w:t>[Type text]</w:t>
        </w:r>
      </w:sdtContent>
    </w:sdt>
  </w:p>
  <w:p w14:paraId="2C9173F6" w14:textId="77777777" w:rsidR="00E143A8" w:rsidRDefault="00E143A8" w:rsidP="000562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914C" w14:textId="77777777" w:rsidR="00E143A8" w:rsidRDefault="00E143A8" w:rsidP="00EB3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538">
      <w:rPr>
        <w:rStyle w:val="PageNumber"/>
        <w:noProof/>
      </w:rPr>
      <w:t>1</w:t>
    </w:r>
    <w:r>
      <w:rPr>
        <w:rStyle w:val="PageNumber"/>
      </w:rPr>
      <w:fldChar w:fldCharType="end"/>
    </w:r>
  </w:p>
  <w:p w14:paraId="60E39E79" w14:textId="3713B234" w:rsidR="00E143A8" w:rsidRDefault="00E143A8" w:rsidP="00272FAF">
    <w:pPr>
      <w:pStyle w:val="Header"/>
      <w:ind w:right="360"/>
    </w:pPr>
    <w:r>
      <w:t>Statistics II Project</w:t>
    </w:r>
    <w:r>
      <w:ptab w:relativeTo="margin" w:alignment="center" w:leader="none"/>
    </w:r>
    <w:r>
      <w:t>GREV 610-55</w:t>
    </w:r>
    <w:r>
      <w:ptab w:relativeTo="margin" w:alignment="right" w:leader="none"/>
    </w:r>
    <w:r>
      <w:t>Martin</w:t>
    </w:r>
  </w:p>
  <w:p w14:paraId="2C5939DD" w14:textId="77777777" w:rsidR="00E143A8" w:rsidRDefault="00E143A8" w:rsidP="00353814">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53BA"/>
    <w:multiLevelType w:val="hybridMultilevel"/>
    <w:tmpl w:val="8B62D4A8"/>
    <w:lvl w:ilvl="0" w:tplc="35B008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1C7049"/>
    <w:multiLevelType w:val="hybridMultilevel"/>
    <w:tmpl w:val="F0E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D0C44"/>
    <w:multiLevelType w:val="hybridMultilevel"/>
    <w:tmpl w:val="F4889D06"/>
    <w:lvl w:ilvl="0" w:tplc="9CFE55D8">
      <w:start w:val="1"/>
      <w:numFmt w:val="decimal"/>
      <w:lvlText w:val="%1."/>
      <w:lvlJc w:val="left"/>
      <w:pPr>
        <w:ind w:left="720" w:hanging="360"/>
      </w:pPr>
      <w:rPr>
        <w:rFonts w:ascii="Times New Roman" w:eastAsiaTheme="minorEastAsia" w:hAnsi="Times New Roman"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40ABE"/>
    <w:multiLevelType w:val="hybridMultilevel"/>
    <w:tmpl w:val="917855E4"/>
    <w:lvl w:ilvl="0" w:tplc="02608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F8"/>
    <w:rsid w:val="00023670"/>
    <w:rsid w:val="00027148"/>
    <w:rsid w:val="000320AC"/>
    <w:rsid w:val="00044C97"/>
    <w:rsid w:val="0004666F"/>
    <w:rsid w:val="000562A9"/>
    <w:rsid w:val="0005735F"/>
    <w:rsid w:val="000611CF"/>
    <w:rsid w:val="00063070"/>
    <w:rsid w:val="000B060C"/>
    <w:rsid w:val="000B780B"/>
    <w:rsid w:val="00102FF4"/>
    <w:rsid w:val="001779BF"/>
    <w:rsid w:val="00181F37"/>
    <w:rsid w:val="001832A1"/>
    <w:rsid w:val="001A2CF8"/>
    <w:rsid w:val="001C3C32"/>
    <w:rsid w:val="001E1F98"/>
    <w:rsid w:val="001F52B4"/>
    <w:rsid w:val="001F5E13"/>
    <w:rsid w:val="00206942"/>
    <w:rsid w:val="00217D53"/>
    <w:rsid w:val="00221376"/>
    <w:rsid w:val="00256432"/>
    <w:rsid w:val="002622D9"/>
    <w:rsid w:val="00272FAF"/>
    <w:rsid w:val="002A733F"/>
    <w:rsid w:val="002B0369"/>
    <w:rsid w:val="002B2752"/>
    <w:rsid w:val="002D388A"/>
    <w:rsid w:val="002E1A4E"/>
    <w:rsid w:val="003120A2"/>
    <w:rsid w:val="00322990"/>
    <w:rsid w:val="00325E69"/>
    <w:rsid w:val="003330B6"/>
    <w:rsid w:val="00353814"/>
    <w:rsid w:val="003702DA"/>
    <w:rsid w:val="00392CD8"/>
    <w:rsid w:val="00394FDB"/>
    <w:rsid w:val="003A5602"/>
    <w:rsid w:val="003B62EC"/>
    <w:rsid w:val="003C5B02"/>
    <w:rsid w:val="0040270E"/>
    <w:rsid w:val="00452285"/>
    <w:rsid w:val="00452532"/>
    <w:rsid w:val="00457AD6"/>
    <w:rsid w:val="00471549"/>
    <w:rsid w:val="004905BC"/>
    <w:rsid w:val="004A7379"/>
    <w:rsid w:val="004B496B"/>
    <w:rsid w:val="004C75BE"/>
    <w:rsid w:val="004D624B"/>
    <w:rsid w:val="004F4BAD"/>
    <w:rsid w:val="00511220"/>
    <w:rsid w:val="0055597C"/>
    <w:rsid w:val="005847F1"/>
    <w:rsid w:val="005A3B04"/>
    <w:rsid w:val="005C2F33"/>
    <w:rsid w:val="005C7593"/>
    <w:rsid w:val="005F4EA2"/>
    <w:rsid w:val="006051EC"/>
    <w:rsid w:val="00615FFF"/>
    <w:rsid w:val="0063324F"/>
    <w:rsid w:val="00654A8E"/>
    <w:rsid w:val="006865D4"/>
    <w:rsid w:val="006A126C"/>
    <w:rsid w:val="006C5E66"/>
    <w:rsid w:val="006C5EA2"/>
    <w:rsid w:val="006E0330"/>
    <w:rsid w:val="006E1EAA"/>
    <w:rsid w:val="006F75E1"/>
    <w:rsid w:val="0075092A"/>
    <w:rsid w:val="007524E3"/>
    <w:rsid w:val="00792611"/>
    <w:rsid w:val="007F0DB2"/>
    <w:rsid w:val="007F753A"/>
    <w:rsid w:val="00821B9F"/>
    <w:rsid w:val="00830409"/>
    <w:rsid w:val="00857625"/>
    <w:rsid w:val="0086082C"/>
    <w:rsid w:val="00861AFD"/>
    <w:rsid w:val="00863100"/>
    <w:rsid w:val="008A0C50"/>
    <w:rsid w:val="008A1ED2"/>
    <w:rsid w:val="008A5D5A"/>
    <w:rsid w:val="008B41B0"/>
    <w:rsid w:val="008B6CFA"/>
    <w:rsid w:val="00942023"/>
    <w:rsid w:val="00953823"/>
    <w:rsid w:val="009849AF"/>
    <w:rsid w:val="00990834"/>
    <w:rsid w:val="00993538"/>
    <w:rsid w:val="009B0DD4"/>
    <w:rsid w:val="00A00FA8"/>
    <w:rsid w:val="00A2226E"/>
    <w:rsid w:val="00A52610"/>
    <w:rsid w:val="00A61AE9"/>
    <w:rsid w:val="00A64BDF"/>
    <w:rsid w:val="00A74EFB"/>
    <w:rsid w:val="00A77F1D"/>
    <w:rsid w:val="00AB7C77"/>
    <w:rsid w:val="00AB7EF3"/>
    <w:rsid w:val="00B0067A"/>
    <w:rsid w:val="00B548CD"/>
    <w:rsid w:val="00B5594A"/>
    <w:rsid w:val="00B731AD"/>
    <w:rsid w:val="00B74A4E"/>
    <w:rsid w:val="00B92D41"/>
    <w:rsid w:val="00BA11C2"/>
    <w:rsid w:val="00BB47AE"/>
    <w:rsid w:val="00BB47E9"/>
    <w:rsid w:val="00BB7E9C"/>
    <w:rsid w:val="00C21C29"/>
    <w:rsid w:val="00C2553A"/>
    <w:rsid w:val="00C27256"/>
    <w:rsid w:val="00C65084"/>
    <w:rsid w:val="00C87AED"/>
    <w:rsid w:val="00CD4FFD"/>
    <w:rsid w:val="00CD5498"/>
    <w:rsid w:val="00D23DCF"/>
    <w:rsid w:val="00D44CE9"/>
    <w:rsid w:val="00D646BE"/>
    <w:rsid w:val="00D70232"/>
    <w:rsid w:val="00D81474"/>
    <w:rsid w:val="00D81AD4"/>
    <w:rsid w:val="00DB57F0"/>
    <w:rsid w:val="00DE107C"/>
    <w:rsid w:val="00DF5B00"/>
    <w:rsid w:val="00E10265"/>
    <w:rsid w:val="00E143A8"/>
    <w:rsid w:val="00E36830"/>
    <w:rsid w:val="00E6260F"/>
    <w:rsid w:val="00E80A6B"/>
    <w:rsid w:val="00E92E63"/>
    <w:rsid w:val="00EA156C"/>
    <w:rsid w:val="00EB395A"/>
    <w:rsid w:val="00EB6EAD"/>
    <w:rsid w:val="00F13482"/>
    <w:rsid w:val="00F47E06"/>
    <w:rsid w:val="00F5374B"/>
    <w:rsid w:val="00F6707F"/>
    <w:rsid w:val="00F72E80"/>
    <w:rsid w:val="00FC0458"/>
    <w:rsid w:val="00FD4B5E"/>
    <w:rsid w:val="00FE1125"/>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26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0"/>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FE11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594A"/>
    <w:pPr>
      <w:ind w:left="720"/>
      <w:contextualSpacing/>
    </w:pPr>
  </w:style>
  <w:style w:type="paragraph" w:customStyle="1" w:styleId="Reference">
    <w:name w:val="Reference"/>
    <w:qFormat/>
    <w:rsid w:val="00CD4FFD"/>
    <w:pPr>
      <w:spacing w:line="480" w:lineRule="auto"/>
      <w:ind w:left="720" w:hanging="720"/>
    </w:pPr>
    <w:rPr>
      <w:rFonts w:ascii="Times" w:hAnsi="Times"/>
    </w:rPr>
  </w:style>
  <w:style w:type="character" w:styleId="Hyperlink">
    <w:name w:val="Hyperlink"/>
    <w:basedOn w:val="DefaultParagraphFont"/>
    <w:uiPriority w:val="99"/>
    <w:unhideWhenUsed/>
    <w:rsid w:val="00CD4FFD"/>
    <w:rPr>
      <w:color w:val="0000FF" w:themeColor="hyperlink"/>
      <w:u w:val="single"/>
    </w:rPr>
  </w:style>
  <w:style w:type="paragraph" w:styleId="Header">
    <w:name w:val="header"/>
    <w:basedOn w:val="Normal"/>
    <w:link w:val="HeaderChar"/>
    <w:uiPriority w:val="99"/>
    <w:unhideWhenUsed/>
    <w:rsid w:val="000562A9"/>
    <w:pPr>
      <w:tabs>
        <w:tab w:val="center" w:pos="4320"/>
        <w:tab w:val="right" w:pos="8640"/>
      </w:tabs>
      <w:spacing w:line="240" w:lineRule="auto"/>
    </w:pPr>
  </w:style>
  <w:style w:type="character" w:customStyle="1" w:styleId="HeaderChar">
    <w:name w:val="Header Char"/>
    <w:basedOn w:val="DefaultParagraphFont"/>
    <w:link w:val="Header"/>
    <w:uiPriority w:val="99"/>
    <w:rsid w:val="000562A9"/>
    <w:rPr>
      <w:rFonts w:ascii="Times New Roman" w:hAnsi="Times New Roman"/>
    </w:rPr>
  </w:style>
  <w:style w:type="character" w:styleId="PageNumber">
    <w:name w:val="page number"/>
    <w:basedOn w:val="DefaultParagraphFont"/>
    <w:uiPriority w:val="99"/>
    <w:semiHidden/>
    <w:unhideWhenUsed/>
    <w:rsid w:val="000562A9"/>
  </w:style>
  <w:style w:type="paragraph" w:customStyle="1" w:styleId="Default">
    <w:name w:val="Default"/>
    <w:rsid w:val="0063324F"/>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35381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538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4"/>
    <w:rPr>
      <w:rFonts w:ascii="Lucida Grande" w:hAnsi="Lucida Grande" w:cs="Lucida Grande"/>
      <w:sz w:val="18"/>
      <w:szCs w:val="18"/>
    </w:rPr>
  </w:style>
  <w:style w:type="paragraph" w:styleId="Footer">
    <w:name w:val="footer"/>
    <w:basedOn w:val="Normal"/>
    <w:link w:val="FooterChar"/>
    <w:uiPriority w:val="99"/>
    <w:unhideWhenUsed/>
    <w:rsid w:val="00353814"/>
    <w:pPr>
      <w:tabs>
        <w:tab w:val="center" w:pos="4320"/>
        <w:tab w:val="right" w:pos="8640"/>
      </w:tabs>
      <w:spacing w:line="240" w:lineRule="auto"/>
    </w:pPr>
  </w:style>
  <w:style w:type="character" w:customStyle="1" w:styleId="FooterChar">
    <w:name w:val="Footer Char"/>
    <w:basedOn w:val="DefaultParagraphFont"/>
    <w:link w:val="Footer"/>
    <w:uiPriority w:val="99"/>
    <w:rsid w:val="00353814"/>
    <w:rPr>
      <w:rFonts w:ascii="Times New Roman" w:hAnsi="Times New Roman"/>
    </w:rPr>
  </w:style>
  <w:style w:type="table" w:styleId="TableGrid">
    <w:name w:val="Table Grid"/>
    <w:basedOn w:val="TableNormal"/>
    <w:uiPriority w:val="59"/>
    <w:rsid w:val="000B0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7148"/>
    <w:pPr>
      <w:spacing w:before="100" w:beforeAutospacing="1" w:after="100" w:afterAutospacing="1" w:line="240" w:lineRule="auto"/>
      <w:ind w:firstLine="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0"/>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FE11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594A"/>
    <w:pPr>
      <w:ind w:left="720"/>
      <w:contextualSpacing/>
    </w:pPr>
  </w:style>
  <w:style w:type="paragraph" w:customStyle="1" w:styleId="Reference">
    <w:name w:val="Reference"/>
    <w:qFormat/>
    <w:rsid w:val="00CD4FFD"/>
    <w:pPr>
      <w:spacing w:line="480" w:lineRule="auto"/>
      <w:ind w:left="720" w:hanging="720"/>
    </w:pPr>
    <w:rPr>
      <w:rFonts w:ascii="Times" w:hAnsi="Times"/>
    </w:rPr>
  </w:style>
  <w:style w:type="character" w:styleId="Hyperlink">
    <w:name w:val="Hyperlink"/>
    <w:basedOn w:val="DefaultParagraphFont"/>
    <w:uiPriority w:val="99"/>
    <w:unhideWhenUsed/>
    <w:rsid w:val="00CD4FFD"/>
    <w:rPr>
      <w:color w:val="0000FF" w:themeColor="hyperlink"/>
      <w:u w:val="single"/>
    </w:rPr>
  </w:style>
  <w:style w:type="paragraph" w:styleId="Header">
    <w:name w:val="header"/>
    <w:basedOn w:val="Normal"/>
    <w:link w:val="HeaderChar"/>
    <w:uiPriority w:val="99"/>
    <w:unhideWhenUsed/>
    <w:rsid w:val="000562A9"/>
    <w:pPr>
      <w:tabs>
        <w:tab w:val="center" w:pos="4320"/>
        <w:tab w:val="right" w:pos="8640"/>
      </w:tabs>
      <w:spacing w:line="240" w:lineRule="auto"/>
    </w:pPr>
  </w:style>
  <w:style w:type="character" w:customStyle="1" w:styleId="HeaderChar">
    <w:name w:val="Header Char"/>
    <w:basedOn w:val="DefaultParagraphFont"/>
    <w:link w:val="Header"/>
    <w:uiPriority w:val="99"/>
    <w:rsid w:val="000562A9"/>
    <w:rPr>
      <w:rFonts w:ascii="Times New Roman" w:hAnsi="Times New Roman"/>
    </w:rPr>
  </w:style>
  <w:style w:type="character" w:styleId="PageNumber">
    <w:name w:val="page number"/>
    <w:basedOn w:val="DefaultParagraphFont"/>
    <w:uiPriority w:val="99"/>
    <w:semiHidden/>
    <w:unhideWhenUsed/>
    <w:rsid w:val="000562A9"/>
  </w:style>
  <w:style w:type="paragraph" w:customStyle="1" w:styleId="Default">
    <w:name w:val="Default"/>
    <w:rsid w:val="0063324F"/>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35381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538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4"/>
    <w:rPr>
      <w:rFonts w:ascii="Lucida Grande" w:hAnsi="Lucida Grande" w:cs="Lucida Grande"/>
      <w:sz w:val="18"/>
      <w:szCs w:val="18"/>
    </w:rPr>
  </w:style>
  <w:style w:type="paragraph" w:styleId="Footer">
    <w:name w:val="footer"/>
    <w:basedOn w:val="Normal"/>
    <w:link w:val="FooterChar"/>
    <w:uiPriority w:val="99"/>
    <w:unhideWhenUsed/>
    <w:rsid w:val="00353814"/>
    <w:pPr>
      <w:tabs>
        <w:tab w:val="center" w:pos="4320"/>
        <w:tab w:val="right" w:pos="8640"/>
      </w:tabs>
      <w:spacing w:line="240" w:lineRule="auto"/>
    </w:pPr>
  </w:style>
  <w:style w:type="character" w:customStyle="1" w:styleId="FooterChar">
    <w:name w:val="Footer Char"/>
    <w:basedOn w:val="DefaultParagraphFont"/>
    <w:link w:val="Footer"/>
    <w:uiPriority w:val="99"/>
    <w:rsid w:val="00353814"/>
    <w:rPr>
      <w:rFonts w:ascii="Times New Roman" w:hAnsi="Times New Roman"/>
    </w:rPr>
  </w:style>
  <w:style w:type="table" w:styleId="TableGrid">
    <w:name w:val="Table Grid"/>
    <w:basedOn w:val="TableNormal"/>
    <w:uiPriority w:val="59"/>
    <w:rsid w:val="000B0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7148"/>
    <w:pPr>
      <w:spacing w:before="100" w:beforeAutospacing="1" w:after="100" w:afterAutospacing="1" w:line="240" w:lineRule="auto"/>
      <w:ind w:firstLine="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0603">
      <w:bodyDiv w:val="1"/>
      <w:marLeft w:val="0"/>
      <w:marRight w:val="0"/>
      <w:marTop w:val="0"/>
      <w:marBottom w:val="0"/>
      <w:divBdr>
        <w:top w:val="none" w:sz="0" w:space="0" w:color="auto"/>
        <w:left w:val="none" w:sz="0" w:space="0" w:color="auto"/>
        <w:bottom w:val="none" w:sz="0" w:space="0" w:color="auto"/>
        <w:right w:val="none" w:sz="0" w:space="0" w:color="auto"/>
      </w:divBdr>
    </w:div>
    <w:div w:id="686637582">
      <w:bodyDiv w:val="1"/>
      <w:marLeft w:val="0"/>
      <w:marRight w:val="0"/>
      <w:marTop w:val="0"/>
      <w:marBottom w:val="0"/>
      <w:divBdr>
        <w:top w:val="none" w:sz="0" w:space="0" w:color="auto"/>
        <w:left w:val="none" w:sz="0" w:space="0" w:color="auto"/>
        <w:bottom w:val="none" w:sz="0" w:space="0" w:color="auto"/>
        <w:right w:val="none" w:sz="0" w:space="0" w:color="auto"/>
      </w:divBdr>
      <w:divsChild>
        <w:div w:id="1432627120">
          <w:marLeft w:val="0"/>
          <w:marRight w:val="0"/>
          <w:marTop w:val="0"/>
          <w:marBottom w:val="0"/>
          <w:divBdr>
            <w:top w:val="none" w:sz="0" w:space="0" w:color="auto"/>
            <w:left w:val="none" w:sz="0" w:space="0" w:color="auto"/>
            <w:bottom w:val="none" w:sz="0" w:space="0" w:color="auto"/>
            <w:right w:val="none" w:sz="0" w:space="0" w:color="auto"/>
          </w:divBdr>
          <w:divsChild>
            <w:div w:id="1014650434">
              <w:marLeft w:val="0"/>
              <w:marRight w:val="0"/>
              <w:marTop w:val="0"/>
              <w:marBottom w:val="0"/>
              <w:divBdr>
                <w:top w:val="none" w:sz="0" w:space="0" w:color="auto"/>
                <w:left w:val="none" w:sz="0" w:space="0" w:color="auto"/>
                <w:bottom w:val="none" w:sz="0" w:space="0" w:color="auto"/>
                <w:right w:val="none" w:sz="0" w:space="0" w:color="auto"/>
              </w:divBdr>
              <w:divsChild>
                <w:div w:id="3334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9475">
      <w:bodyDiv w:val="1"/>
      <w:marLeft w:val="0"/>
      <w:marRight w:val="0"/>
      <w:marTop w:val="0"/>
      <w:marBottom w:val="0"/>
      <w:divBdr>
        <w:top w:val="none" w:sz="0" w:space="0" w:color="auto"/>
        <w:left w:val="none" w:sz="0" w:space="0" w:color="auto"/>
        <w:bottom w:val="none" w:sz="0" w:space="0" w:color="auto"/>
        <w:right w:val="none" w:sz="0" w:space="0" w:color="auto"/>
      </w:divBdr>
      <w:divsChild>
        <w:div w:id="919603769">
          <w:marLeft w:val="0"/>
          <w:marRight w:val="0"/>
          <w:marTop w:val="0"/>
          <w:marBottom w:val="0"/>
          <w:divBdr>
            <w:top w:val="none" w:sz="0" w:space="0" w:color="auto"/>
            <w:left w:val="none" w:sz="0" w:space="0" w:color="auto"/>
            <w:bottom w:val="none" w:sz="0" w:space="0" w:color="auto"/>
            <w:right w:val="none" w:sz="0" w:space="0" w:color="auto"/>
          </w:divBdr>
          <w:divsChild>
            <w:div w:id="971667576">
              <w:marLeft w:val="0"/>
              <w:marRight w:val="0"/>
              <w:marTop w:val="0"/>
              <w:marBottom w:val="0"/>
              <w:divBdr>
                <w:top w:val="none" w:sz="0" w:space="0" w:color="auto"/>
                <w:left w:val="none" w:sz="0" w:space="0" w:color="auto"/>
                <w:bottom w:val="none" w:sz="0" w:space="0" w:color="auto"/>
                <w:right w:val="none" w:sz="0" w:space="0" w:color="auto"/>
              </w:divBdr>
              <w:divsChild>
                <w:div w:id="58600020">
                  <w:marLeft w:val="0"/>
                  <w:marRight w:val="0"/>
                  <w:marTop w:val="0"/>
                  <w:marBottom w:val="0"/>
                  <w:divBdr>
                    <w:top w:val="none" w:sz="0" w:space="0" w:color="auto"/>
                    <w:left w:val="none" w:sz="0" w:space="0" w:color="auto"/>
                    <w:bottom w:val="none" w:sz="0" w:space="0" w:color="auto"/>
                    <w:right w:val="none" w:sz="0" w:space="0" w:color="auto"/>
                  </w:divBdr>
                  <w:divsChild>
                    <w:div w:id="1071586383">
                      <w:marLeft w:val="0"/>
                      <w:marRight w:val="0"/>
                      <w:marTop w:val="0"/>
                      <w:marBottom w:val="0"/>
                      <w:divBdr>
                        <w:top w:val="none" w:sz="0" w:space="0" w:color="auto"/>
                        <w:left w:val="none" w:sz="0" w:space="0" w:color="auto"/>
                        <w:bottom w:val="none" w:sz="0" w:space="0" w:color="auto"/>
                        <w:right w:val="none" w:sz="0" w:space="0" w:color="auto"/>
                      </w:divBdr>
                      <w:divsChild>
                        <w:div w:id="20946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335">
                  <w:marLeft w:val="0"/>
                  <w:marRight w:val="0"/>
                  <w:marTop w:val="0"/>
                  <w:marBottom w:val="0"/>
                  <w:divBdr>
                    <w:top w:val="none" w:sz="0" w:space="0" w:color="auto"/>
                    <w:left w:val="none" w:sz="0" w:space="0" w:color="auto"/>
                    <w:bottom w:val="none" w:sz="0" w:space="0" w:color="auto"/>
                    <w:right w:val="none" w:sz="0" w:space="0" w:color="auto"/>
                  </w:divBdr>
                  <w:divsChild>
                    <w:div w:id="775711354">
                      <w:marLeft w:val="0"/>
                      <w:marRight w:val="0"/>
                      <w:marTop w:val="0"/>
                      <w:marBottom w:val="0"/>
                      <w:divBdr>
                        <w:top w:val="none" w:sz="0" w:space="0" w:color="auto"/>
                        <w:left w:val="none" w:sz="0" w:space="0" w:color="auto"/>
                        <w:bottom w:val="none" w:sz="0" w:space="0" w:color="auto"/>
                        <w:right w:val="none" w:sz="0" w:space="0" w:color="auto"/>
                      </w:divBdr>
                      <w:divsChild>
                        <w:div w:id="1933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1247">
      <w:bodyDiv w:val="1"/>
      <w:marLeft w:val="0"/>
      <w:marRight w:val="0"/>
      <w:marTop w:val="0"/>
      <w:marBottom w:val="0"/>
      <w:divBdr>
        <w:top w:val="none" w:sz="0" w:space="0" w:color="auto"/>
        <w:left w:val="none" w:sz="0" w:space="0" w:color="auto"/>
        <w:bottom w:val="none" w:sz="0" w:space="0" w:color="auto"/>
        <w:right w:val="none" w:sz="0" w:space="0" w:color="auto"/>
      </w:divBdr>
      <w:divsChild>
        <w:div w:id="1765417935">
          <w:marLeft w:val="0"/>
          <w:marRight w:val="0"/>
          <w:marTop w:val="0"/>
          <w:marBottom w:val="0"/>
          <w:divBdr>
            <w:top w:val="none" w:sz="0" w:space="0" w:color="auto"/>
            <w:left w:val="none" w:sz="0" w:space="0" w:color="auto"/>
            <w:bottom w:val="none" w:sz="0" w:space="0" w:color="auto"/>
            <w:right w:val="none" w:sz="0" w:space="0" w:color="auto"/>
          </w:divBdr>
          <w:divsChild>
            <w:div w:id="815147437">
              <w:marLeft w:val="0"/>
              <w:marRight w:val="0"/>
              <w:marTop w:val="0"/>
              <w:marBottom w:val="0"/>
              <w:divBdr>
                <w:top w:val="none" w:sz="0" w:space="0" w:color="auto"/>
                <w:left w:val="none" w:sz="0" w:space="0" w:color="auto"/>
                <w:bottom w:val="none" w:sz="0" w:space="0" w:color="auto"/>
                <w:right w:val="none" w:sz="0" w:space="0" w:color="auto"/>
              </w:divBdr>
              <w:divsChild>
                <w:div w:id="1374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185">
      <w:bodyDiv w:val="1"/>
      <w:marLeft w:val="0"/>
      <w:marRight w:val="0"/>
      <w:marTop w:val="0"/>
      <w:marBottom w:val="0"/>
      <w:divBdr>
        <w:top w:val="none" w:sz="0" w:space="0" w:color="auto"/>
        <w:left w:val="none" w:sz="0" w:space="0" w:color="auto"/>
        <w:bottom w:val="none" w:sz="0" w:space="0" w:color="auto"/>
        <w:right w:val="none" w:sz="0" w:space="0" w:color="auto"/>
      </w:divBdr>
      <w:divsChild>
        <w:div w:id="846097555">
          <w:marLeft w:val="0"/>
          <w:marRight w:val="0"/>
          <w:marTop w:val="0"/>
          <w:marBottom w:val="0"/>
          <w:divBdr>
            <w:top w:val="none" w:sz="0" w:space="0" w:color="auto"/>
            <w:left w:val="none" w:sz="0" w:space="0" w:color="auto"/>
            <w:bottom w:val="none" w:sz="0" w:space="0" w:color="auto"/>
            <w:right w:val="none" w:sz="0" w:space="0" w:color="auto"/>
          </w:divBdr>
          <w:divsChild>
            <w:div w:id="1099525352">
              <w:marLeft w:val="0"/>
              <w:marRight w:val="0"/>
              <w:marTop w:val="0"/>
              <w:marBottom w:val="0"/>
              <w:divBdr>
                <w:top w:val="none" w:sz="0" w:space="0" w:color="auto"/>
                <w:left w:val="none" w:sz="0" w:space="0" w:color="auto"/>
                <w:bottom w:val="none" w:sz="0" w:space="0" w:color="auto"/>
                <w:right w:val="none" w:sz="0" w:space="0" w:color="auto"/>
              </w:divBdr>
              <w:divsChild>
                <w:div w:id="6216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f.edu/~tcavanau" TargetMode="External"/><Relationship Id="rId12" Type="http://schemas.openxmlformats.org/officeDocument/2006/relationships/hyperlink" Target="http://www.eric.ed.gov/contentdelivery/servlet/ERICServlet?accno=ED531866" TargetMode="External"/><Relationship Id="rId13" Type="http://schemas.openxmlformats.org/officeDocument/2006/relationships/hyperlink" Target="http://search.proquest.com.authenticate.library.duq.edu/education/pubidlinkhandler/sng/pubtitle/International+Conference+on+Education+and+e-Learning+$28EeL$29.+Proceedings/$N/1006500/DocView/1015603237/abstract/13E2F08AF8711DC4F77/2?accountid=1061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escholarship.bc.edu/education/tecplus/vol6/iss4/art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8C47A2086AB46B51B634050612C0D"/>
        <w:category>
          <w:name w:val="General"/>
          <w:gallery w:val="placeholder"/>
        </w:category>
        <w:types>
          <w:type w:val="bbPlcHdr"/>
        </w:types>
        <w:behaviors>
          <w:behavior w:val="content"/>
        </w:behaviors>
        <w:guid w:val="{FD4925D0-7E66-E548-8E63-1A751CEA3D28}"/>
      </w:docPartPr>
      <w:docPartBody>
        <w:p w14:paraId="6B2C19EB" w14:textId="73B73653" w:rsidR="003C30E8" w:rsidRDefault="003C30E8" w:rsidP="003C30E8">
          <w:pPr>
            <w:pStyle w:val="9338C47A2086AB46B51B634050612C0D"/>
          </w:pPr>
          <w:r>
            <w:t>[Type text]</w:t>
          </w:r>
        </w:p>
      </w:docPartBody>
    </w:docPart>
    <w:docPart>
      <w:docPartPr>
        <w:name w:val="CA9558DAFE9683479E1669B5947CFA1B"/>
        <w:category>
          <w:name w:val="General"/>
          <w:gallery w:val="placeholder"/>
        </w:category>
        <w:types>
          <w:type w:val="bbPlcHdr"/>
        </w:types>
        <w:behaviors>
          <w:behavior w:val="content"/>
        </w:behaviors>
        <w:guid w:val="{CBB68F9E-0F02-0A42-BDB0-ADA19461433F}"/>
      </w:docPartPr>
      <w:docPartBody>
        <w:p w14:paraId="1F648BC8" w14:textId="142929CB" w:rsidR="003C30E8" w:rsidRDefault="003C30E8" w:rsidP="003C30E8">
          <w:pPr>
            <w:pStyle w:val="CA9558DAFE9683479E1669B5947CFA1B"/>
          </w:pPr>
          <w:r>
            <w:t>[Type text]</w:t>
          </w:r>
        </w:p>
      </w:docPartBody>
    </w:docPart>
    <w:docPart>
      <w:docPartPr>
        <w:name w:val="33EA4553E0EB774D9FD5B2DC74B251E4"/>
        <w:category>
          <w:name w:val="General"/>
          <w:gallery w:val="placeholder"/>
        </w:category>
        <w:types>
          <w:type w:val="bbPlcHdr"/>
        </w:types>
        <w:behaviors>
          <w:behavior w:val="content"/>
        </w:behaviors>
        <w:guid w:val="{07FF5CC0-0D57-224F-A736-23655613C12F}"/>
      </w:docPartPr>
      <w:docPartBody>
        <w:p w14:paraId="780E7BE9" w14:textId="568A24BB" w:rsidR="003C30E8" w:rsidRDefault="003C30E8" w:rsidP="003C30E8">
          <w:pPr>
            <w:pStyle w:val="33EA4553E0EB774D9FD5B2DC74B251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E8"/>
    <w:rsid w:val="003C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8C47A2086AB46B51B634050612C0D">
    <w:name w:val="9338C47A2086AB46B51B634050612C0D"/>
    <w:rsid w:val="003C30E8"/>
  </w:style>
  <w:style w:type="paragraph" w:customStyle="1" w:styleId="CA9558DAFE9683479E1669B5947CFA1B">
    <w:name w:val="CA9558DAFE9683479E1669B5947CFA1B"/>
    <w:rsid w:val="003C30E8"/>
  </w:style>
  <w:style w:type="paragraph" w:customStyle="1" w:styleId="33EA4553E0EB774D9FD5B2DC74B251E4">
    <w:name w:val="33EA4553E0EB774D9FD5B2DC74B251E4"/>
    <w:rsid w:val="003C30E8"/>
  </w:style>
  <w:style w:type="paragraph" w:customStyle="1" w:styleId="D78A556BA27F5746B3D37F16FC0F4926">
    <w:name w:val="D78A556BA27F5746B3D37F16FC0F4926"/>
    <w:rsid w:val="003C30E8"/>
  </w:style>
  <w:style w:type="paragraph" w:customStyle="1" w:styleId="ADE76246765184469E67767BCC571D1A">
    <w:name w:val="ADE76246765184469E67767BCC571D1A"/>
    <w:rsid w:val="003C30E8"/>
  </w:style>
  <w:style w:type="paragraph" w:customStyle="1" w:styleId="3D91AF6197F891498A4D9FE9DBE8CFBF">
    <w:name w:val="3D91AF6197F891498A4D9FE9DBE8CFBF"/>
    <w:rsid w:val="003C30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8C47A2086AB46B51B634050612C0D">
    <w:name w:val="9338C47A2086AB46B51B634050612C0D"/>
    <w:rsid w:val="003C30E8"/>
  </w:style>
  <w:style w:type="paragraph" w:customStyle="1" w:styleId="CA9558DAFE9683479E1669B5947CFA1B">
    <w:name w:val="CA9558DAFE9683479E1669B5947CFA1B"/>
    <w:rsid w:val="003C30E8"/>
  </w:style>
  <w:style w:type="paragraph" w:customStyle="1" w:styleId="33EA4553E0EB774D9FD5B2DC74B251E4">
    <w:name w:val="33EA4553E0EB774D9FD5B2DC74B251E4"/>
    <w:rsid w:val="003C30E8"/>
  </w:style>
  <w:style w:type="paragraph" w:customStyle="1" w:styleId="D78A556BA27F5746B3D37F16FC0F4926">
    <w:name w:val="D78A556BA27F5746B3D37F16FC0F4926"/>
    <w:rsid w:val="003C30E8"/>
  </w:style>
  <w:style w:type="paragraph" w:customStyle="1" w:styleId="ADE76246765184469E67767BCC571D1A">
    <w:name w:val="ADE76246765184469E67767BCC571D1A"/>
    <w:rsid w:val="003C30E8"/>
  </w:style>
  <w:style w:type="paragraph" w:customStyle="1" w:styleId="3D91AF6197F891498A4D9FE9DBE8CFBF">
    <w:name w:val="3D91AF6197F891498A4D9FE9DBE8CFBF"/>
    <w:rsid w:val="003C3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23DF-17C7-C441-B11D-2DE505E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3356</Words>
  <Characters>19135</Characters>
  <Application>Microsoft Macintosh Word</Application>
  <DocSecurity>0</DocSecurity>
  <Lines>159</Lines>
  <Paragraphs>44</Paragraphs>
  <ScaleCrop>false</ScaleCrop>
  <Company>Jessica Martin</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Martin</dc:creator>
  <cp:keywords/>
  <dc:description/>
  <cp:lastModifiedBy>Jessica Martin</cp:lastModifiedBy>
  <cp:revision>13</cp:revision>
  <dcterms:created xsi:type="dcterms:W3CDTF">2014-04-27T00:59:00Z</dcterms:created>
  <dcterms:modified xsi:type="dcterms:W3CDTF">2014-04-30T01:12:00Z</dcterms:modified>
</cp:coreProperties>
</file>